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FBA" w:rsidRPr="0032666C" w:rsidRDefault="00791FBA" w:rsidP="00791FBA">
      <w:pPr>
        <w:spacing w:before="0" w:after="0"/>
        <w:ind w:left="3969" w:firstLine="285"/>
        <w:rPr>
          <w:b/>
        </w:rPr>
      </w:pPr>
      <w:r w:rsidRPr="0032666C">
        <w:rPr>
          <w:b/>
        </w:rPr>
        <w:t>ДО</w:t>
      </w:r>
    </w:p>
    <w:p w:rsidR="00791FBA" w:rsidRPr="004A5DAD" w:rsidRDefault="00791FBA" w:rsidP="00791FBA">
      <w:pPr>
        <w:spacing w:before="0" w:after="0"/>
        <w:ind w:left="4253" w:firstLine="0"/>
        <w:rPr>
          <w:sz w:val="16"/>
          <w:szCs w:val="16"/>
        </w:rPr>
      </w:pPr>
    </w:p>
    <w:p w:rsidR="0099743F" w:rsidRDefault="0099743F" w:rsidP="00232BC1">
      <w:pPr>
        <w:spacing w:before="0" w:after="0"/>
        <w:ind w:left="3828" w:firstLine="426"/>
        <w:rPr>
          <w:b/>
        </w:rPr>
      </w:pPr>
      <w:r>
        <w:rPr>
          <w:b/>
        </w:rPr>
        <w:t>Г-ЖА ЕМАНУЕЛА ФРОЛОШКА</w:t>
      </w:r>
    </w:p>
    <w:p w:rsidR="0099743F" w:rsidRPr="0099743F" w:rsidRDefault="0099743F" w:rsidP="009A29B7">
      <w:pPr>
        <w:spacing w:before="0" w:after="0"/>
        <w:ind w:left="3403"/>
        <w:rPr>
          <w:b/>
        </w:rPr>
      </w:pPr>
      <w:r>
        <w:rPr>
          <w:b/>
        </w:rPr>
        <w:t>ИЗПЪЛНИТЕЛЕН ДИРЕКТОР НА</w:t>
      </w:r>
    </w:p>
    <w:p w:rsidR="0099743F" w:rsidRDefault="002D4202" w:rsidP="009A29B7">
      <w:pPr>
        <w:spacing w:before="0" w:after="0"/>
        <w:ind w:left="3403"/>
        <w:rPr>
          <w:b/>
        </w:rPr>
      </w:pPr>
      <w:r>
        <w:rPr>
          <w:b/>
        </w:rPr>
        <w:t xml:space="preserve">ФОНДАЦИЯ „АСАНСЬОРНА </w:t>
      </w:r>
    </w:p>
    <w:p w:rsidR="002D4202" w:rsidRDefault="002D4202" w:rsidP="009A29B7">
      <w:pPr>
        <w:spacing w:before="0" w:after="0"/>
        <w:ind w:left="3403"/>
        <w:rPr>
          <w:b/>
        </w:rPr>
      </w:pPr>
      <w:r>
        <w:rPr>
          <w:b/>
        </w:rPr>
        <w:t>БЕЗОПАСНОС</w:t>
      </w:r>
      <w:r w:rsidR="00F07AE5">
        <w:rPr>
          <w:b/>
        </w:rPr>
        <w:t>Т</w:t>
      </w:r>
      <w:r>
        <w:rPr>
          <w:b/>
        </w:rPr>
        <w:t>“</w:t>
      </w:r>
      <w:r w:rsidR="00343386">
        <w:rPr>
          <w:b/>
        </w:rPr>
        <w:t xml:space="preserve"> (ФАБ)</w:t>
      </w:r>
    </w:p>
    <w:p w:rsidR="002D4202" w:rsidRDefault="00F55D1C" w:rsidP="009A29B7">
      <w:pPr>
        <w:spacing w:before="0" w:after="0"/>
        <w:ind w:left="3403"/>
        <w:rPr>
          <w:b/>
          <w:lang w:val="en-US"/>
        </w:rPr>
      </w:pPr>
      <w:hyperlink r:id="rId7" w:history="1">
        <w:r w:rsidR="0099743F" w:rsidRPr="00F12A4A">
          <w:rPr>
            <w:rStyle w:val="Hyperlink"/>
            <w:b/>
            <w:lang w:val="en-US"/>
          </w:rPr>
          <w:t>e.froloshka@elevatorsafety.eu</w:t>
        </w:r>
      </w:hyperlink>
    </w:p>
    <w:p w:rsidR="002D4202" w:rsidRPr="003436F5" w:rsidRDefault="00232BC1" w:rsidP="009A29B7">
      <w:pPr>
        <w:spacing w:before="0" w:after="0"/>
        <w:ind w:left="3403"/>
        <w:rPr>
          <w:i/>
        </w:rPr>
      </w:pPr>
      <w:r w:rsidRPr="003436F5">
        <w:rPr>
          <w:i/>
        </w:rPr>
        <w:t xml:space="preserve">Към Наш № </w:t>
      </w:r>
      <w:r w:rsidR="003436F5" w:rsidRPr="003436F5">
        <w:rPr>
          <w:i/>
        </w:rPr>
        <w:t>90-03-718(4) от 6.10.2025 г.</w:t>
      </w:r>
    </w:p>
    <w:p w:rsidR="00BB441F" w:rsidRPr="00BB441F" w:rsidRDefault="00BB441F" w:rsidP="009A29B7">
      <w:pPr>
        <w:spacing w:before="0" w:after="0"/>
        <w:ind w:left="3403"/>
        <w:rPr>
          <w:b/>
        </w:rPr>
      </w:pPr>
    </w:p>
    <w:p w:rsidR="000B5C6C" w:rsidRPr="0085440C" w:rsidRDefault="000B5C6C" w:rsidP="00791FBA">
      <w:pPr>
        <w:spacing w:before="0" w:after="0"/>
        <w:rPr>
          <w:sz w:val="16"/>
          <w:szCs w:val="16"/>
        </w:rPr>
      </w:pPr>
    </w:p>
    <w:p w:rsidR="00791FBA" w:rsidRPr="00404C72" w:rsidRDefault="00791FBA" w:rsidP="00791FBA">
      <w:pPr>
        <w:tabs>
          <w:tab w:val="left" w:pos="2268"/>
        </w:tabs>
        <w:spacing w:before="0" w:after="0"/>
        <w:ind w:left="2261" w:hanging="1410"/>
        <w:jc w:val="both"/>
      </w:pPr>
      <w:r w:rsidRPr="0032666C">
        <w:rPr>
          <w:b/>
        </w:rPr>
        <w:t>ОТНОСНО:</w:t>
      </w:r>
      <w:r w:rsidRPr="0032666C">
        <w:tab/>
      </w:r>
      <w:r w:rsidR="00AD67FC">
        <w:t>П</w:t>
      </w:r>
      <w:r w:rsidR="00AD67FC" w:rsidRPr="00AD67FC">
        <w:t>редложения за нормативни промени за осигуряване на безопасната експлоатация на асансьорите</w:t>
      </w:r>
    </w:p>
    <w:p w:rsidR="00791FBA" w:rsidRPr="0032666C" w:rsidRDefault="00791FBA" w:rsidP="00791FBA">
      <w:pPr>
        <w:spacing w:before="0" w:after="0"/>
      </w:pPr>
    </w:p>
    <w:p w:rsidR="004B66F1" w:rsidRDefault="00AD052C" w:rsidP="00BB01A0">
      <w:pPr>
        <w:tabs>
          <w:tab w:val="right" w:pos="9071"/>
        </w:tabs>
        <w:spacing w:before="0" w:after="0"/>
        <w:rPr>
          <w:b/>
        </w:rPr>
      </w:pPr>
      <w:r w:rsidRPr="0032666C">
        <w:rPr>
          <w:b/>
        </w:rPr>
        <w:t>УВАЖАЕМ</w:t>
      </w:r>
      <w:r w:rsidR="00232BC1">
        <w:rPr>
          <w:b/>
        </w:rPr>
        <w:t>А</w:t>
      </w:r>
      <w:r w:rsidR="004B66F1">
        <w:rPr>
          <w:b/>
        </w:rPr>
        <w:t xml:space="preserve"> ГОСПО</w:t>
      </w:r>
      <w:r w:rsidR="00232BC1">
        <w:rPr>
          <w:b/>
        </w:rPr>
        <w:t>ЖО</w:t>
      </w:r>
      <w:r w:rsidR="004B66F1">
        <w:rPr>
          <w:b/>
        </w:rPr>
        <w:t xml:space="preserve"> </w:t>
      </w:r>
      <w:r w:rsidR="00232BC1">
        <w:rPr>
          <w:b/>
        </w:rPr>
        <w:t>ФРОЛОЖКА</w:t>
      </w:r>
      <w:r w:rsidR="004B66F1">
        <w:rPr>
          <w:b/>
        </w:rPr>
        <w:t>,</w:t>
      </w:r>
    </w:p>
    <w:p w:rsidR="00F2479A" w:rsidRDefault="00F2479A" w:rsidP="00F2479A">
      <w:pPr>
        <w:jc w:val="both"/>
      </w:pPr>
      <w:r>
        <w:t xml:space="preserve">Във връзка с Ваше писмо с вх. № </w:t>
      </w:r>
      <w:r w:rsidR="00D56BF3">
        <w:t>90-03-718</w:t>
      </w:r>
      <w:r w:rsidR="00232BC1">
        <w:t>(4)</w:t>
      </w:r>
      <w:r w:rsidR="00D56BF3">
        <w:t xml:space="preserve"> от </w:t>
      </w:r>
      <w:r w:rsidR="00232BC1">
        <w:t>6</w:t>
      </w:r>
      <w:r w:rsidR="00D56BF3">
        <w:t>.</w:t>
      </w:r>
      <w:r w:rsidR="00232BC1">
        <w:t>10</w:t>
      </w:r>
      <w:r w:rsidR="00D56BF3">
        <w:t>.2025 г.</w:t>
      </w:r>
      <w:r>
        <w:t xml:space="preserve"> </w:t>
      </w:r>
      <w:r w:rsidR="00402797" w:rsidRPr="00402797">
        <w:t xml:space="preserve">с </w:t>
      </w:r>
      <w:r w:rsidR="00232BC1">
        <w:t xml:space="preserve">предложения за нормативни промени за осигуряване на безопасната експлоатация на асансьорите и </w:t>
      </w:r>
      <w:r w:rsidR="001D398B">
        <w:t xml:space="preserve">предотвратяване </w:t>
      </w:r>
      <w:r w:rsidR="001D398B" w:rsidRPr="00343386">
        <w:t xml:space="preserve">на опасни ситуации, предизвикани от </w:t>
      </w:r>
      <w:r w:rsidR="001D398B">
        <w:t xml:space="preserve">проблеми в </w:t>
      </w:r>
      <w:r w:rsidR="001D398B" w:rsidRPr="00343386">
        <w:t>стабилността</w:t>
      </w:r>
      <w:r w:rsidR="001D398B">
        <w:t xml:space="preserve"> и конструкцията на</w:t>
      </w:r>
      <w:r w:rsidR="001D398B" w:rsidRPr="00343386">
        <w:t xml:space="preserve"> повдигателните механизми на асансьорите</w:t>
      </w:r>
      <w:r>
        <w:t>, Ви информираме за следното:</w:t>
      </w:r>
    </w:p>
    <w:p w:rsidR="001B5DC9" w:rsidRDefault="00343386" w:rsidP="00343386">
      <w:pPr>
        <w:jc w:val="both"/>
      </w:pPr>
      <w:r>
        <w:t xml:space="preserve">Както вече Ви информирахме </w:t>
      </w:r>
      <w:r w:rsidR="001B5DC9">
        <w:t xml:space="preserve">с писмо наш изх. </w:t>
      </w:r>
      <w:r w:rsidR="001B5DC9" w:rsidRPr="001B5DC9">
        <w:t>№ 90-03-718(</w:t>
      </w:r>
      <w:r w:rsidR="001B5DC9">
        <w:t>3</w:t>
      </w:r>
      <w:r w:rsidR="001B5DC9" w:rsidRPr="001B5DC9">
        <w:t xml:space="preserve">) от </w:t>
      </w:r>
      <w:r w:rsidR="001B5DC9">
        <w:t>1</w:t>
      </w:r>
      <w:r w:rsidR="001B5DC9" w:rsidRPr="001B5DC9">
        <w:t xml:space="preserve">.10.2025 г. </w:t>
      </w:r>
      <w:r w:rsidR="001B5DC9" w:rsidRPr="00686510">
        <w:rPr>
          <w:b/>
          <w:u w:val="single"/>
        </w:rPr>
        <w:t>а</w:t>
      </w:r>
      <w:r w:rsidRPr="00686510">
        <w:rPr>
          <w:b/>
          <w:u w:val="single"/>
        </w:rPr>
        <w:t>сансьорите са определени като съоръжения с повишена опасност</w:t>
      </w:r>
      <w:r>
        <w:t xml:space="preserve">, съгласно чл. 32 от </w:t>
      </w:r>
      <w:r w:rsidRPr="00686510">
        <w:rPr>
          <w:i/>
        </w:rPr>
        <w:t>Закона за техническите изисквания към продуктите</w:t>
      </w:r>
      <w:r>
        <w:t xml:space="preserve"> </w:t>
      </w:r>
      <w:r w:rsidR="00AD1E30">
        <w:t xml:space="preserve">(ЗТИП) </w:t>
      </w:r>
      <w:r>
        <w:t xml:space="preserve">и във връзка с това те се пускат в експлоатация след регистрация по реда на </w:t>
      </w:r>
      <w:r w:rsidRPr="00686510">
        <w:rPr>
          <w:i/>
        </w:rPr>
        <w:t>Наредбата за безопасната експлоатация и техническия надзор на асансьори</w:t>
      </w:r>
      <w:r>
        <w:t xml:space="preserve"> (НБЕТНА), приета с ПМС № 75 от 2003 г., </w:t>
      </w:r>
      <w:r w:rsidRPr="001B5DC9">
        <w:rPr>
          <w:b/>
          <w:u w:val="single"/>
        </w:rPr>
        <w:t>и подлежат на технически надзор по реда на същата наредба</w:t>
      </w:r>
      <w:r>
        <w:t xml:space="preserve">. </w:t>
      </w:r>
      <w:r w:rsidRPr="00686510">
        <w:rPr>
          <w:b/>
          <w:i/>
          <w:u w:val="single"/>
        </w:rPr>
        <w:t>Повдигателният механизъм на асансьорите</w:t>
      </w:r>
      <w:r w:rsidRPr="001B5DC9">
        <w:rPr>
          <w:b/>
          <w:i/>
        </w:rPr>
        <w:t xml:space="preserve"> е определен като основна тяхна съставна част в легалната дефиниция за „ремонт“, съгласно § 1, т. 6 от НБЕТНА.</w:t>
      </w:r>
      <w:r>
        <w:t xml:space="preserve"> </w:t>
      </w:r>
      <w:r w:rsidRPr="001B5DC9">
        <w:rPr>
          <w:u w:val="single"/>
        </w:rPr>
        <w:t>Повдигателните механизми на асансьорите нямат друга самостоятелна функция в сградите, където са поставени, освен да обслужват съответните им асансьори.</w:t>
      </w:r>
      <w:r w:rsidRPr="00AD1E30">
        <w:rPr>
          <w:u w:val="single"/>
        </w:rPr>
        <w:t xml:space="preserve"> </w:t>
      </w:r>
      <w:r w:rsidRPr="001B5DC9">
        <w:rPr>
          <w:u w:val="single"/>
        </w:rPr>
        <w:lastRenderedPageBreak/>
        <w:t xml:space="preserve">Осигуряването на стабилността на повдигателните механизми по време на експлоатация, също така е пряко свързано с осигуряване на нормалното и правилно функциониране на тези механизми и на асансьорите като цяло, т.е. </w:t>
      </w:r>
      <w:r w:rsidRPr="00D500C8">
        <w:rPr>
          <w:b/>
          <w:u w:val="single"/>
        </w:rPr>
        <w:t xml:space="preserve">следва </w:t>
      </w:r>
      <w:r w:rsidR="001B5DC9" w:rsidRPr="00D500C8">
        <w:rPr>
          <w:b/>
          <w:u w:val="single"/>
        </w:rPr>
        <w:t xml:space="preserve">контролът на повдигателния механизъм </w:t>
      </w:r>
      <w:r w:rsidRPr="00D500C8">
        <w:rPr>
          <w:b/>
          <w:u w:val="single"/>
        </w:rPr>
        <w:t>да е част от техническия надзор на асансьорите</w:t>
      </w:r>
      <w:r w:rsidR="00983918" w:rsidRPr="00D500C8">
        <w:rPr>
          <w:b/>
          <w:u w:val="single"/>
        </w:rPr>
        <w:t>, извършван</w:t>
      </w:r>
      <w:r w:rsidR="000E4595" w:rsidRPr="00D500C8">
        <w:rPr>
          <w:b/>
          <w:u w:val="single"/>
        </w:rPr>
        <w:t xml:space="preserve"> от лицата оправомощени по реда на </w:t>
      </w:r>
      <w:r w:rsidR="00AD1E30" w:rsidRPr="00D500C8">
        <w:rPr>
          <w:b/>
          <w:u w:val="single"/>
        </w:rPr>
        <w:t>ЗТИП</w:t>
      </w:r>
      <w:r w:rsidR="000E4595" w:rsidRPr="00D500C8">
        <w:rPr>
          <w:b/>
          <w:u w:val="single"/>
        </w:rPr>
        <w:t xml:space="preserve"> и </w:t>
      </w:r>
      <w:r w:rsidR="00AD1E30" w:rsidRPr="00D500C8">
        <w:rPr>
          <w:b/>
          <w:u w:val="single"/>
        </w:rPr>
        <w:t>НБЕТНА</w:t>
      </w:r>
      <w:r w:rsidRPr="001B5DC9">
        <w:rPr>
          <w:u w:val="single"/>
        </w:rPr>
        <w:t>.</w:t>
      </w:r>
      <w:r w:rsidR="001B5DC9">
        <w:t xml:space="preserve"> </w:t>
      </w:r>
    </w:p>
    <w:p w:rsidR="004774EA" w:rsidRPr="00D500C8" w:rsidRDefault="004774EA" w:rsidP="004774EA">
      <w:pPr>
        <w:jc w:val="both"/>
      </w:pPr>
      <w:r w:rsidRPr="00D500C8">
        <w:rPr>
          <w:b/>
        </w:rPr>
        <w:t>1.</w:t>
      </w:r>
      <w:r w:rsidRPr="00D500C8">
        <w:t xml:space="preserve"> Изразяваме следното становище относно предложенията за нормативни промени в </w:t>
      </w:r>
      <w:r w:rsidRPr="00D500C8">
        <w:rPr>
          <w:b/>
        </w:rPr>
        <w:t xml:space="preserve">Закона устройство на територията </w:t>
      </w:r>
      <w:r w:rsidRPr="00D500C8">
        <w:t>(ЗУТ) и негови подзаконови нормативни актове.</w:t>
      </w:r>
    </w:p>
    <w:p w:rsidR="001B5DC9" w:rsidRDefault="00983918" w:rsidP="00343386">
      <w:pPr>
        <w:jc w:val="both"/>
      </w:pPr>
      <w:r>
        <w:t>Голяма ч</w:t>
      </w:r>
      <w:r w:rsidR="001B5DC9" w:rsidRPr="001B5DC9">
        <w:t>аст от</w:t>
      </w:r>
      <w:r>
        <w:t xml:space="preserve"> направените от Вас</w:t>
      </w:r>
      <w:r w:rsidR="001B5DC9" w:rsidRPr="001B5DC9">
        <w:t xml:space="preserve"> предложения</w:t>
      </w:r>
      <w:r w:rsidR="001B5DC9">
        <w:t xml:space="preserve"> за нормативни промени</w:t>
      </w:r>
      <w:r w:rsidR="001B5DC9" w:rsidRPr="001B5DC9">
        <w:t xml:space="preserve"> </w:t>
      </w:r>
      <w:r w:rsidR="001B5DC9">
        <w:t>се отнасят до</w:t>
      </w:r>
      <w:r w:rsidR="001B5DC9" w:rsidRPr="001B5DC9">
        <w:t xml:space="preserve"> </w:t>
      </w:r>
      <w:r w:rsidR="001B5DC9">
        <w:t xml:space="preserve">възлагане на </w:t>
      </w:r>
      <w:r w:rsidR="001B5DC9" w:rsidRPr="001B5DC9">
        <w:t xml:space="preserve">отговорност на </w:t>
      </w:r>
      <w:r w:rsidR="00D3228C">
        <w:t xml:space="preserve">органите на </w:t>
      </w:r>
      <w:r w:rsidR="006A08C2">
        <w:t xml:space="preserve">строителния </w:t>
      </w:r>
      <w:r w:rsidR="000B76DF">
        <w:t>контрол</w:t>
      </w:r>
      <w:r w:rsidR="006A08C2">
        <w:t xml:space="preserve"> </w:t>
      </w:r>
      <w:r w:rsidR="001B5DC9" w:rsidRPr="001B5DC9">
        <w:t>при осъществяване на контрол върху бетоновия фундамент, за който се монтира асансьорната уредба и асансьорнат</w:t>
      </w:r>
      <w:r w:rsidR="00AD1E30">
        <w:t>а шах</w:t>
      </w:r>
      <w:bookmarkStart w:id="0" w:name="_GoBack"/>
      <w:bookmarkEnd w:id="0"/>
      <w:r w:rsidR="00AD1E30">
        <w:t>та, като част от сградата. Във връзка с това Ви информираме, че с</w:t>
      </w:r>
      <w:r w:rsidR="006B07FB">
        <w:t xml:space="preserve">лед завършване на строежа и въвеждането му в експлоатация по </w:t>
      </w:r>
      <w:r>
        <w:t xml:space="preserve">реда на </w:t>
      </w:r>
      <w:r w:rsidR="00DF77B5">
        <w:t>ЗУТ</w:t>
      </w:r>
      <w:r w:rsidR="006B07FB">
        <w:t xml:space="preserve">, законодателят е предвидил </w:t>
      </w:r>
      <w:r w:rsidR="006B07FB" w:rsidRPr="00E10ECA">
        <w:rPr>
          <w:b/>
        </w:rPr>
        <w:t>минимални гаранционни срокове</w:t>
      </w:r>
      <w:r w:rsidR="006B07FB">
        <w:rPr>
          <w:b/>
        </w:rPr>
        <w:t xml:space="preserve"> </w:t>
      </w:r>
      <w:r w:rsidR="006B07FB" w:rsidRPr="00923C2D">
        <w:rPr>
          <w:b/>
        </w:rPr>
        <w:t>за изпълнени строителни и монтажни работи,</w:t>
      </w:r>
      <w:r w:rsidR="006B07FB">
        <w:rPr>
          <w:b/>
        </w:rPr>
        <w:t xml:space="preserve"> съоръжения и строителни обекти </w:t>
      </w:r>
      <w:r w:rsidR="006B07FB" w:rsidRPr="00461B1E">
        <w:t>за</w:t>
      </w:r>
      <w:r w:rsidR="006B07FB" w:rsidRPr="00923C2D">
        <w:rPr>
          <w:b/>
        </w:rPr>
        <w:t xml:space="preserve"> </w:t>
      </w:r>
      <w:r w:rsidR="006B07FB" w:rsidRPr="00923C2D">
        <w:t>осигуряване нормалното функциониране и ползване на завършените строителни обекти и отстраняване на скритите дефекти след приемането им и въвеждане в експлоатация (ползване)</w:t>
      </w:r>
      <w:r w:rsidR="006B07FB">
        <w:t xml:space="preserve">. Тези срокове са нормирани в </w:t>
      </w:r>
      <w:r w:rsidR="006B07FB" w:rsidRPr="00C62525">
        <w:rPr>
          <w:b/>
        </w:rPr>
        <w:t>чл. 20 на Наредба № 2/2003 г.</w:t>
      </w:r>
      <w:r w:rsidR="006B07FB">
        <w:t xml:space="preserve">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 </w:t>
      </w:r>
      <w:r w:rsidR="006B07FB" w:rsidRPr="00C62525">
        <w:rPr>
          <w:b/>
        </w:rPr>
        <w:t>Строителят</w:t>
      </w:r>
      <w:r w:rsidR="006B07FB">
        <w:t xml:space="preserve"> има задължението при настъпване на дефекти в строителството</w:t>
      </w:r>
      <w:r w:rsidR="006D6B5A">
        <w:t>,</w:t>
      </w:r>
      <w:r w:rsidR="006B07FB" w:rsidRPr="00C62525">
        <w:t xml:space="preserve"> преди изтичане на минимално о</w:t>
      </w:r>
      <w:r w:rsidR="006B07FB">
        <w:t>пределените гаранционни срокове да ги отстрани за своя сметка.</w:t>
      </w:r>
    </w:p>
    <w:p w:rsidR="006B07FB" w:rsidRDefault="00DF77B5" w:rsidP="006B07FB">
      <w:pPr>
        <w:pStyle w:val="NoSpacing"/>
        <w:spacing w:line="360" w:lineRule="auto"/>
        <w:ind w:right="-285" w:firstLine="705"/>
        <w:jc w:val="both"/>
      </w:pPr>
      <w:r>
        <w:rPr>
          <w:rFonts w:ascii="Times New Roman" w:hAnsi="Times New Roman"/>
          <w:sz w:val="24"/>
          <w:lang w:eastAsia="bg-BG"/>
        </w:rPr>
        <w:t xml:space="preserve">При установяване на проблем, вкл. след извършен </w:t>
      </w:r>
      <w:r w:rsidRPr="00DF77B5">
        <w:rPr>
          <w:rFonts w:ascii="Times New Roman" w:hAnsi="Times New Roman"/>
          <w:sz w:val="24"/>
          <w:lang w:eastAsia="bg-BG"/>
        </w:rPr>
        <w:t>технически надзор по реда на ЗТИП и НБЕТНА</w:t>
      </w:r>
      <w:r>
        <w:rPr>
          <w:rFonts w:ascii="Times New Roman" w:hAnsi="Times New Roman"/>
          <w:sz w:val="24"/>
          <w:lang w:eastAsia="bg-BG"/>
        </w:rPr>
        <w:t>,</w:t>
      </w:r>
      <w:r w:rsidRPr="00DF77B5">
        <w:rPr>
          <w:rFonts w:ascii="Times New Roman" w:hAnsi="Times New Roman"/>
          <w:sz w:val="24"/>
          <w:lang w:eastAsia="bg-BG"/>
        </w:rPr>
        <w:t xml:space="preserve"> </w:t>
      </w:r>
      <w:r>
        <w:rPr>
          <w:rFonts w:ascii="Times New Roman" w:hAnsi="Times New Roman"/>
          <w:sz w:val="24"/>
          <w:lang w:eastAsia="bg-BG"/>
        </w:rPr>
        <w:t>в</w:t>
      </w:r>
      <w:r w:rsidRPr="00DF77B5">
        <w:t xml:space="preserve"> </w:t>
      </w:r>
      <w:r w:rsidRPr="00DF77B5">
        <w:rPr>
          <w:rFonts w:ascii="Times New Roman" w:hAnsi="Times New Roman"/>
        </w:rPr>
        <w:t>о</w:t>
      </w:r>
      <w:r w:rsidRPr="00DF77B5">
        <w:rPr>
          <w:rFonts w:ascii="Times New Roman" w:hAnsi="Times New Roman"/>
          <w:sz w:val="24"/>
          <w:lang w:eastAsia="bg-BG"/>
        </w:rPr>
        <w:t xml:space="preserve">сигуряването на стабилността на повдигателните механизми </w:t>
      </w:r>
      <w:r>
        <w:rPr>
          <w:rFonts w:ascii="Times New Roman" w:hAnsi="Times New Roman"/>
          <w:sz w:val="24"/>
          <w:lang w:eastAsia="bg-BG"/>
        </w:rPr>
        <w:t>на асансьор при</w:t>
      </w:r>
      <w:r w:rsidR="006B07FB">
        <w:rPr>
          <w:rFonts w:ascii="Times New Roman" w:hAnsi="Times New Roman"/>
          <w:sz w:val="24"/>
          <w:lang w:eastAsia="bg-BG"/>
        </w:rPr>
        <w:t xml:space="preserve"> съществуващи сгради</w:t>
      </w:r>
      <w:r>
        <w:rPr>
          <w:rFonts w:ascii="Times New Roman" w:hAnsi="Times New Roman"/>
          <w:sz w:val="24"/>
          <w:lang w:eastAsia="bg-BG"/>
        </w:rPr>
        <w:t xml:space="preserve"> етажна собственост </w:t>
      </w:r>
      <w:r w:rsidR="006B07FB">
        <w:rPr>
          <w:rFonts w:ascii="Times New Roman" w:hAnsi="Times New Roman"/>
          <w:sz w:val="24"/>
          <w:lang w:eastAsia="bg-BG"/>
        </w:rPr>
        <w:t>в експлоатация, с изтекли минимални гаранционни срокове</w:t>
      </w:r>
      <w:r>
        <w:rPr>
          <w:rFonts w:ascii="Times New Roman" w:hAnsi="Times New Roman"/>
          <w:sz w:val="24"/>
          <w:lang w:eastAsia="bg-BG"/>
        </w:rPr>
        <w:t xml:space="preserve">, </w:t>
      </w:r>
      <w:r w:rsidR="006B07FB" w:rsidRPr="00DF77B5">
        <w:rPr>
          <w:rFonts w:ascii="Times New Roman" w:hAnsi="Times New Roman"/>
          <w:b/>
          <w:sz w:val="24"/>
          <w:u w:val="single"/>
          <w:lang w:eastAsia="bg-BG"/>
        </w:rPr>
        <w:t xml:space="preserve">етажната собственост </w:t>
      </w:r>
      <w:r w:rsidR="006B07FB" w:rsidRPr="001D00E4">
        <w:rPr>
          <w:rFonts w:ascii="Times New Roman" w:hAnsi="Times New Roman"/>
          <w:sz w:val="24"/>
          <w:u w:val="single"/>
          <w:lang w:eastAsia="bg-BG"/>
        </w:rPr>
        <w:t>(</w:t>
      </w:r>
      <w:r w:rsidR="006B07FB" w:rsidRPr="00DF77B5">
        <w:rPr>
          <w:rFonts w:ascii="Times New Roman" w:hAnsi="Times New Roman"/>
          <w:b/>
          <w:sz w:val="24"/>
          <w:u w:val="single"/>
          <w:lang w:eastAsia="bg-BG"/>
        </w:rPr>
        <w:t>собствениците на имота</w:t>
      </w:r>
      <w:r w:rsidR="006B07FB" w:rsidRPr="001D00E4">
        <w:rPr>
          <w:rFonts w:ascii="Times New Roman" w:hAnsi="Times New Roman"/>
          <w:sz w:val="24"/>
          <w:u w:val="single"/>
          <w:lang w:eastAsia="bg-BG"/>
        </w:rPr>
        <w:t>) може да възложи изготвяне на технически паспорт на сградата</w:t>
      </w:r>
      <w:r w:rsidR="006B07FB">
        <w:rPr>
          <w:rFonts w:ascii="Times New Roman" w:hAnsi="Times New Roman"/>
          <w:sz w:val="24"/>
          <w:lang w:eastAsia="bg-BG"/>
        </w:rPr>
        <w:t xml:space="preserve"> по реда на Наредба № 5/2006 г. за техническите паспорти на строежите</w:t>
      </w:r>
      <w:r w:rsidR="005A51E4">
        <w:rPr>
          <w:rFonts w:ascii="Times New Roman" w:hAnsi="Times New Roman"/>
          <w:sz w:val="24"/>
          <w:lang w:eastAsia="bg-BG"/>
        </w:rPr>
        <w:t xml:space="preserve"> </w:t>
      </w:r>
      <w:r w:rsidR="008247D5">
        <w:rPr>
          <w:rFonts w:ascii="Times New Roman" w:hAnsi="Times New Roman"/>
          <w:sz w:val="24"/>
          <w:lang w:eastAsia="bg-BG"/>
        </w:rPr>
        <w:t>(</w:t>
      </w:r>
      <w:r w:rsidR="008247D5" w:rsidRPr="008247D5">
        <w:rPr>
          <w:rFonts w:ascii="Times New Roman" w:hAnsi="Times New Roman"/>
          <w:sz w:val="24"/>
          <w:lang w:eastAsia="bg-BG"/>
        </w:rPr>
        <w:t>Наредба № 5/2006 г.</w:t>
      </w:r>
      <w:r w:rsidR="008247D5">
        <w:rPr>
          <w:rFonts w:ascii="Times New Roman" w:hAnsi="Times New Roman"/>
          <w:sz w:val="24"/>
          <w:lang w:eastAsia="bg-BG"/>
        </w:rPr>
        <w:t xml:space="preserve">) </w:t>
      </w:r>
      <w:r w:rsidR="005A51E4">
        <w:rPr>
          <w:rFonts w:ascii="Times New Roman" w:hAnsi="Times New Roman"/>
          <w:sz w:val="24"/>
          <w:lang w:eastAsia="bg-BG"/>
        </w:rPr>
        <w:t>(о</w:t>
      </w:r>
      <w:r w:rsidR="005A51E4" w:rsidRPr="005A51E4">
        <w:rPr>
          <w:rFonts w:ascii="Times New Roman" w:hAnsi="Times New Roman"/>
          <w:sz w:val="24"/>
          <w:lang w:eastAsia="bg-BG"/>
        </w:rPr>
        <w:t>бн.</w:t>
      </w:r>
      <w:r w:rsidR="005A51E4">
        <w:rPr>
          <w:rFonts w:ascii="Times New Roman" w:hAnsi="Times New Roman"/>
          <w:sz w:val="24"/>
          <w:lang w:eastAsia="bg-BG"/>
        </w:rPr>
        <w:t>, ДВ,</w:t>
      </w:r>
      <w:r w:rsidR="005A51E4" w:rsidRPr="005A51E4">
        <w:rPr>
          <w:rFonts w:ascii="Times New Roman" w:hAnsi="Times New Roman"/>
          <w:sz w:val="24"/>
          <w:lang w:eastAsia="bg-BG"/>
        </w:rPr>
        <w:t xml:space="preserve"> бр.</w:t>
      </w:r>
      <w:r w:rsidR="005A51E4">
        <w:rPr>
          <w:rFonts w:ascii="Times New Roman" w:hAnsi="Times New Roman"/>
          <w:sz w:val="24"/>
          <w:lang w:eastAsia="bg-BG"/>
        </w:rPr>
        <w:t xml:space="preserve"> </w:t>
      </w:r>
      <w:r w:rsidR="005A51E4" w:rsidRPr="005A51E4">
        <w:rPr>
          <w:rFonts w:ascii="Times New Roman" w:hAnsi="Times New Roman"/>
          <w:sz w:val="24"/>
          <w:lang w:eastAsia="bg-BG"/>
        </w:rPr>
        <w:t>7 от 2007</w:t>
      </w:r>
      <w:r w:rsidR="005A51E4">
        <w:rPr>
          <w:rFonts w:ascii="Times New Roman" w:hAnsi="Times New Roman"/>
          <w:sz w:val="24"/>
          <w:lang w:eastAsia="bg-BG"/>
        </w:rPr>
        <w:t xml:space="preserve"> </w:t>
      </w:r>
      <w:r w:rsidR="005A51E4" w:rsidRPr="005A51E4">
        <w:rPr>
          <w:rFonts w:ascii="Times New Roman" w:hAnsi="Times New Roman"/>
          <w:sz w:val="24"/>
          <w:lang w:eastAsia="bg-BG"/>
        </w:rPr>
        <w:t>г.</w:t>
      </w:r>
      <w:r w:rsidR="005A51E4">
        <w:rPr>
          <w:rFonts w:ascii="Times New Roman" w:hAnsi="Times New Roman"/>
          <w:sz w:val="24"/>
          <w:lang w:eastAsia="bg-BG"/>
        </w:rPr>
        <w:t>)</w:t>
      </w:r>
      <w:r w:rsidR="005A51E4" w:rsidRPr="005A51E4">
        <w:rPr>
          <w:rFonts w:ascii="Times New Roman" w:hAnsi="Times New Roman"/>
          <w:sz w:val="24"/>
          <w:lang w:eastAsia="bg-BG"/>
        </w:rPr>
        <w:t>,</w:t>
      </w:r>
      <w:r w:rsidR="006B07FB">
        <w:rPr>
          <w:rFonts w:ascii="Times New Roman" w:hAnsi="Times New Roman"/>
          <w:sz w:val="24"/>
          <w:lang w:eastAsia="bg-BG"/>
        </w:rPr>
        <w:t xml:space="preserve">, </w:t>
      </w:r>
      <w:r w:rsidR="006B07FB" w:rsidRPr="00F43E8A">
        <w:rPr>
          <w:rFonts w:ascii="Times New Roman" w:hAnsi="Times New Roman"/>
          <w:b/>
          <w:sz w:val="24"/>
          <w:lang w:eastAsia="bg-BG"/>
        </w:rPr>
        <w:t>след извършено обследване</w:t>
      </w:r>
      <w:r w:rsidR="006B07FB" w:rsidRPr="00F43E8A">
        <w:rPr>
          <w:rFonts w:ascii="Times New Roman" w:hAnsi="Times New Roman"/>
          <w:sz w:val="24"/>
          <w:lang w:eastAsia="bg-BG"/>
        </w:rPr>
        <w:t xml:space="preserve"> от </w:t>
      </w:r>
      <w:r w:rsidR="006B07FB" w:rsidRPr="00F43E8A">
        <w:rPr>
          <w:rFonts w:ascii="Times New Roman" w:hAnsi="Times New Roman"/>
          <w:b/>
          <w:sz w:val="24"/>
          <w:lang w:eastAsia="bg-BG"/>
        </w:rPr>
        <w:t>консултант</w:t>
      </w:r>
      <w:r w:rsidR="006B07FB">
        <w:rPr>
          <w:rFonts w:ascii="Times New Roman" w:hAnsi="Times New Roman"/>
          <w:b/>
          <w:sz w:val="24"/>
          <w:lang w:eastAsia="bg-BG"/>
        </w:rPr>
        <w:t xml:space="preserve"> </w:t>
      </w:r>
      <w:r w:rsidR="00DE5166" w:rsidRPr="00F43E8A">
        <w:rPr>
          <w:rFonts w:ascii="Times New Roman" w:hAnsi="Times New Roman"/>
          <w:b/>
          <w:sz w:val="24"/>
          <w:lang w:eastAsia="bg-BG"/>
        </w:rPr>
        <w:t>по реда на чл. 176в от ЗУТ</w:t>
      </w:r>
      <w:r w:rsidR="00DE5166" w:rsidRPr="006B07FB">
        <w:rPr>
          <w:rFonts w:ascii="Times New Roman" w:hAnsi="Times New Roman"/>
          <w:sz w:val="24"/>
          <w:lang w:eastAsia="bg-BG"/>
        </w:rPr>
        <w:t xml:space="preserve"> </w:t>
      </w:r>
      <w:r w:rsidR="006B07FB" w:rsidRPr="006B07FB">
        <w:rPr>
          <w:rFonts w:ascii="Times New Roman" w:hAnsi="Times New Roman"/>
          <w:sz w:val="24"/>
          <w:lang w:eastAsia="bg-BG"/>
        </w:rPr>
        <w:t>(</w:t>
      </w:r>
      <w:r w:rsidR="006B07FB" w:rsidRPr="006B07FB">
        <w:rPr>
          <w:rFonts w:ascii="Times New Roman" w:hAnsi="Times New Roman"/>
          <w:i/>
          <w:sz w:val="24"/>
          <w:lang w:eastAsia="bg-BG"/>
        </w:rPr>
        <w:t>ли</w:t>
      </w:r>
      <w:r w:rsidR="006B07FB" w:rsidRPr="009873A7">
        <w:rPr>
          <w:rFonts w:ascii="Times New Roman" w:hAnsi="Times New Roman"/>
          <w:i/>
          <w:sz w:val="24"/>
          <w:lang w:eastAsia="bg-BG"/>
        </w:rPr>
        <w:t xml:space="preserve">це извършващо оценяване на съответствието на инвестиционните проекти и/или упражняващо </w:t>
      </w:r>
      <w:r w:rsidR="006B07FB" w:rsidRPr="009873A7">
        <w:rPr>
          <w:rFonts w:ascii="Times New Roman" w:hAnsi="Times New Roman"/>
          <w:i/>
          <w:sz w:val="24"/>
          <w:lang w:eastAsia="bg-BG"/>
        </w:rPr>
        <w:lastRenderedPageBreak/>
        <w:t>строителен надзор</w:t>
      </w:r>
      <w:r w:rsidR="006B07FB">
        <w:rPr>
          <w:rFonts w:ascii="Times New Roman" w:hAnsi="Times New Roman"/>
          <w:sz w:val="24"/>
          <w:lang w:eastAsia="bg-BG"/>
        </w:rPr>
        <w:t>)</w:t>
      </w:r>
      <w:r w:rsidR="006B07FB" w:rsidRPr="00F43E8A">
        <w:rPr>
          <w:rFonts w:ascii="Times New Roman" w:hAnsi="Times New Roman"/>
          <w:b/>
          <w:sz w:val="24"/>
          <w:lang w:eastAsia="bg-BG"/>
        </w:rPr>
        <w:t>, получил удостоверение по реда на наредбата по чл. 166, ал. 2, или от проектанти от различни специалности с пълна проектантска правоспособност</w:t>
      </w:r>
      <w:r w:rsidR="006B07FB">
        <w:rPr>
          <w:rFonts w:ascii="Times New Roman" w:hAnsi="Times New Roman"/>
          <w:b/>
          <w:sz w:val="24"/>
          <w:lang w:eastAsia="bg-BG"/>
        </w:rPr>
        <w:t xml:space="preserve">. </w:t>
      </w:r>
      <w:r w:rsidR="006B07FB" w:rsidRPr="009A79A3">
        <w:rPr>
          <w:rFonts w:ascii="Times New Roman" w:hAnsi="Times New Roman"/>
          <w:sz w:val="24"/>
          <w:lang w:eastAsia="bg-BG"/>
        </w:rPr>
        <w:t xml:space="preserve">Във връзка с това </w:t>
      </w:r>
      <w:r w:rsidR="006B07FB" w:rsidRPr="009873A7">
        <w:rPr>
          <w:rFonts w:ascii="Times New Roman" w:hAnsi="Times New Roman"/>
          <w:b/>
          <w:sz w:val="24"/>
          <w:lang w:eastAsia="bg-BG"/>
        </w:rPr>
        <w:t>консултантът</w:t>
      </w:r>
      <w:r w:rsidR="006B07FB">
        <w:rPr>
          <w:rFonts w:ascii="Times New Roman" w:hAnsi="Times New Roman"/>
          <w:b/>
          <w:sz w:val="24"/>
          <w:lang w:eastAsia="bg-BG"/>
        </w:rPr>
        <w:t xml:space="preserve"> е </w:t>
      </w:r>
      <w:r w:rsidR="006B07FB" w:rsidRPr="009873A7">
        <w:rPr>
          <w:rFonts w:ascii="Times New Roman" w:hAnsi="Times New Roman"/>
          <w:b/>
          <w:sz w:val="24"/>
          <w:lang w:eastAsia="bg-BG"/>
        </w:rPr>
        <w:t>компетентно</w:t>
      </w:r>
      <w:r w:rsidR="006B07FB">
        <w:rPr>
          <w:rFonts w:ascii="Times New Roman" w:hAnsi="Times New Roman"/>
          <w:b/>
          <w:sz w:val="24"/>
          <w:lang w:eastAsia="bg-BG"/>
        </w:rPr>
        <w:t>то</w:t>
      </w:r>
      <w:r w:rsidR="006B07FB" w:rsidRPr="009873A7">
        <w:rPr>
          <w:rFonts w:ascii="Times New Roman" w:hAnsi="Times New Roman"/>
          <w:b/>
          <w:sz w:val="24"/>
          <w:lang w:eastAsia="bg-BG"/>
        </w:rPr>
        <w:t xml:space="preserve"> и оправомощено техническо лице</w:t>
      </w:r>
      <w:r w:rsidR="006B07FB">
        <w:rPr>
          <w:rFonts w:ascii="Times New Roman" w:hAnsi="Times New Roman"/>
          <w:sz w:val="24"/>
          <w:lang w:eastAsia="bg-BG"/>
        </w:rPr>
        <w:t xml:space="preserve">, </w:t>
      </w:r>
      <w:r w:rsidR="00FB6270">
        <w:rPr>
          <w:rFonts w:ascii="Times New Roman" w:hAnsi="Times New Roman"/>
          <w:sz w:val="24"/>
          <w:lang w:eastAsia="bg-BG"/>
        </w:rPr>
        <w:t xml:space="preserve">на </w:t>
      </w:r>
      <w:r w:rsidR="006B07FB">
        <w:rPr>
          <w:rFonts w:ascii="Times New Roman" w:hAnsi="Times New Roman"/>
          <w:sz w:val="24"/>
          <w:lang w:eastAsia="bg-BG"/>
        </w:rPr>
        <w:t xml:space="preserve">което </w:t>
      </w:r>
      <w:r w:rsidR="00FB6270">
        <w:rPr>
          <w:rFonts w:ascii="Times New Roman" w:hAnsi="Times New Roman"/>
          <w:sz w:val="24"/>
          <w:lang w:eastAsia="bg-BG"/>
        </w:rPr>
        <w:t xml:space="preserve">етажната собственост следва да възложи </w:t>
      </w:r>
      <w:r w:rsidR="006B07FB">
        <w:rPr>
          <w:rFonts w:ascii="Times New Roman" w:hAnsi="Times New Roman"/>
          <w:sz w:val="24"/>
          <w:lang w:eastAsia="bg-BG"/>
        </w:rPr>
        <w:t>обследване</w:t>
      </w:r>
      <w:r w:rsidR="005D30BF">
        <w:rPr>
          <w:rFonts w:ascii="Times New Roman" w:hAnsi="Times New Roman"/>
          <w:sz w:val="24"/>
          <w:lang w:eastAsia="bg-BG"/>
        </w:rPr>
        <w:t xml:space="preserve"> на съответната сграда в експлоатация</w:t>
      </w:r>
      <w:r w:rsidR="00DE5166">
        <w:rPr>
          <w:rFonts w:ascii="Times New Roman" w:hAnsi="Times New Roman"/>
          <w:sz w:val="24"/>
          <w:lang w:eastAsia="bg-BG"/>
        </w:rPr>
        <w:t>, в резултат на което</w:t>
      </w:r>
      <w:r w:rsidR="00FB6270">
        <w:rPr>
          <w:rFonts w:ascii="Times New Roman" w:hAnsi="Times New Roman"/>
          <w:sz w:val="24"/>
          <w:lang w:eastAsia="bg-BG"/>
        </w:rPr>
        <w:t xml:space="preserve"> </w:t>
      </w:r>
      <w:r w:rsidR="003458C4">
        <w:rPr>
          <w:rFonts w:ascii="Times New Roman" w:hAnsi="Times New Roman"/>
          <w:sz w:val="24"/>
          <w:lang w:eastAsia="bg-BG"/>
        </w:rPr>
        <w:t xml:space="preserve">консултантът </w:t>
      </w:r>
      <w:r w:rsidR="00FB6270">
        <w:rPr>
          <w:rFonts w:ascii="Times New Roman" w:hAnsi="Times New Roman"/>
          <w:sz w:val="24"/>
          <w:lang w:eastAsia="bg-BG"/>
        </w:rPr>
        <w:t>да предложи м</w:t>
      </w:r>
      <w:r w:rsidR="00FB6270" w:rsidRPr="00FB6270">
        <w:rPr>
          <w:rFonts w:ascii="Times New Roman" w:hAnsi="Times New Roman"/>
          <w:sz w:val="24"/>
          <w:lang w:eastAsia="bg-BG"/>
        </w:rPr>
        <w:t xml:space="preserve">ерки за поддържане на </w:t>
      </w:r>
      <w:r w:rsidR="00DE5166">
        <w:rPr>
          <w:rFonts w:ascii="Times New Roman" w:hAnsi="Times New Roman"/>
          <w:sz w:val="24"/>
          <w:lang w:eastAsia="bg-BG"/>
        </w:rPr>
        <w:t>сградата</w:t>
      </w:r>
      <w:r w:rsidR="00FB6270" w:rsidRPr="00FB6270">
        <w:rPr>
          <w:rFonts w:ascii="Times New Roman" w:hAnsi="Times New Roman"/>
          <w:sz w:val="24"/>
          <w:lang w:eastAsia="bg-BG"/>
        </w:rPr>
        <w:t xml:space="preserve"> и срокове</w:t>
      </w:r>
      <w:r w:rsidR="00DE5166">
        <w:rPr>
          <w:rFonts w:ascii="Times New Roman" w:hAnsi="Times New Roman"/>
          <w:sz w:val="24"/>
          <w:lang w:eastAsia="bg-BG"/>
        </w:rPr>
        <w:t>те</w:t>
      </w:r>
      <w:r w:rsidR="00FB6270" w:rsidRPr="00FB6270">
        <w:rPr>
          <w:rFonts w:ascii="Times New Roman" w:hAnsi="Times New Roman"/>
          <w:sz w:val="24"/>
          <w:lang w:eastAsia="bg-BG"/>
        </w:rPr>
        <w:t xml:space="preserve"> за извършване на ремонти</w:t>
      </w:r>
      <w:r w:rsidR="006B07FB" w:rsidRPr="008247D5">
        <w:rPr>
          <w:rFonts w:ascii="Times New Roman" w:hAnsi="Times New Roman"/>
          <w:sz w:val="24"/>
          <w:lang w:eastAsia="bg-BG"/>
        </w:rPr>
        <w:t>.</w:t>
      </w:r>
    </w:p>
    <w:p w:rsidR="007F6C80" w:rsidRDefault="006756A3" w:rsidP="00343386">
      <w:pPr>
        <w:jc w:val="both"/>
      </w:pPr>
      <w:r>
        <w:t>Законодателят е предвидил р</w:t>
      </w:r>
      <w:r w:rsidRPr="006756A3">
        <w:t xml:space="preserve">едът за извършване на обследването на строежите </w:t>
      </w:r>
      <w:r>
        <w:t xml:space="preserve">да </w:t>
      </w:r>
      <w:r w:rsidRPr="006756A3">
        <w:t>се определя с наредбата по чл. 176а, ал. 6</w:t>
      </w:r>
      <w:r>
        <w:t xml:space="preserve">, а именно </w:t>
      </w:r>
      <w:r w:rsidRPr="006756A3">
        <w:t>Наредба № 5/2006 г.</w:t>
      </w:r>
      <w:r w:rsidR="0021710B">
        <w:t xml:space="preserve"> (</w:t>
      </w:r>
      <w:r>
        <w:t>а не като разпоредби в самия закон</w:t>
      </w:r>
      <w:r w:rsidR="0021710B">
        <w:t>)</w:t>
      </w:r>
      <w:r>
        <w:t xml:space="preserve">. </w:t>
      </w:r>
      <w:r w:rsidR="008247D5">
        <w:t xml:space="preserve">В същността на обследването на съществуващ строеж е да се установят неговите действителни технически характеристики, </w:t>
      </w:r>
      <w:r w:rsidR="008247D5" w:rsidRPr="008247D5">
        <w:t>свързани с изискванията по чл. 169, ал. 1 - 3 ЗУТ</w:t>
      </w:r>
      <w:r w:rsidR="008247D5">
        <w:t xml:space="preserve"> (чл. 20, ал. 1 от </w:t>
      </w:r>
      <w:r w:rsidR="0021710B" w:rsidRPr="0021710B">
        <w:t>Наредба № 5/2006 г.</w:t>
      </w:r>
      <w:r w:rsidR="008247D5">
        <w:t xml:space="preserve">). Съгласно чл. 21, т. 3, 4 и 5 от </w:t>
      </w:r>
      <w:r w:rsidR="008247D5" w:rsidRPr="008247D5">
        <w:t>Наредба № 5/2006 г.</w:t>
      </w:r>
      <w:r w:rsidR="008247D5">
        <w:t xml:space="preserve"> след установяване на действителните технически характеристики следва да се извърши техният анализ и оценка</w:t>
      </w:r>
      <w:r w:rsidR="008247D5" w:rsidRPr="008247D5">
        <w:t xml:space="preserve"> </w:t>
      </w:r>
      <w:r w:rsidR="008247D5">
        <w:t xml:space="preserve">за </w:t>
      </w:r>
      <w:r w:rsidR="008247D5" w:rsidRPr="008247D5">
        <w:t>съответствието им с нормативните стойности, определени с нормативните актове, действащи към момента на въвеждането на строеж</w:t>
      </w:r>
      <w:r w:rsidR="008247D5">
        <w:t>а</w:t>
      </w:r>
      <w:r w:rsidR="008247D5" w:rsidRPr="008247D5">
        <w:t xml:space="preserve"> в експлоатация</w:t>
      </w:r>
      <w:r w:rsidR="000739BD">
        <w:t xml:space="preserve">, както и да се разработят мерки и да се състави доклад за резултатите от обследването и за </w:t>
      </w:r>
      <w:r w:rsidR="000739BD" w:rsidRPr="000739BD">
        <w:t>възможностите за изпълнение на съществените изисквания по чл. 169, ал. 1 ЗУТ, в т.ч. оценка за сеизмичната осигуреност на строежа в съответствие с действащите към момента на обследването нормативни актове.</w:t>
      </w:r>
      <w:r w:rsidR="00C61688">
        <w:t xml:space="preserve"> Съгласно чл. 23, ал. 2 от наредбата в оценката </w:t>
      </w:r>
      <w:r w:rsidR="00C61688" w:rsidRPr="00C61688">
        <w:t>на техническите характеристики на строежа</w:t>
      </w:r>
      <w:r w:rsidR="00C61688">
        <w:t xml:space="preserve"> се включва и оценката за </w:t>
      </w:r>
      <w:r w:rsidR="00C61688" w:rsidRPr="00C61688">
        <w:t>степента на риска за настъпване на аварийни събития</w:t>
      </w:r>
      <w:r w:rsidR="00C61688">
        <w:t>, опасност</w:t>
      </w:r>
      <w:r w:rsidR="00452284">
        <w:t>т</w:t>
      </w:r>
      <w:r w:rsidR="00C61688">
        <w:t xml:space="preserve">а за обитателите </w:t>
      </w:r>
      <w:r w:rsidR="00452284">
        <w:t>и др.</w:t>
      </w:r>
      <w:r w:rsidR="007F6C80">
        <w:t xml:space="preserve"> </w:t>
      </w:r>
    </w:p>
    <w:p w:rsidR="001B5DC9" w:rsidRPr="007F6C80" w:rsidRDefault="00EB6B9D" w:rsidP="00343386">
      <w:pPr>
        <w:jc w:val="both"/>
        <w:rPr>
          <w:u w:val="single"/>
        </w:rPr>
      </w:pPr>
      <w:r>
        <w:rPr>
          <w:u w:val="single"/>
        </w:rPr>
        <w:t>Обръщаме внимание, че н</w:t>
      </w:r>
      <w:r w:rsidR="008247D5" w:rsidRPr="007F6C80">
        <w:rPr>
          <w:u w:val="single"/>
        </w:rPr>
        <w:t xml:space="preserve">е е </w:t>
      </w:r>
      <w:r w:rsidR="007F6C80" w:rsidRPr="007F6C80">
        <w:rPr>
          <w:u w:val="single"/>
        </w:rPr>
        <w:t>приложимо</w:t>
      </w:r>
      <w:r w:rsidR="008247D5" w:rsidRPr="007F6C80">
        <w:rPr>
          <w:u w:val="single"/>
        </w:rPr>
        <w:t xml:space="preserve"> в </w:t>
      </w:r>
      <w:r w:rsidR="007F6C80" w:rsidRPr="007F6C80">
        <w:rPr>
          <w:u w:val="single"/>
        </w:rPr>
        <w:t>Наредба № 5/2006 г.</w:t>
      </w:r>
      <w:r w:rsidR="008247D5" w:rsidRPr="007F6C80">
        <w:rPr>
          <w:u w:val="single"/>
        </w:rPr>
        <w:t xml:space="preserve"> да се изброя</w:t>
      </w:r>
      <w:r w:rsidR="007F6C80" w:rsidRPr="007F6C80">
        <w:rPr>
          <w:u w:val="single"/>
        </w:rPr>
        <w:t>ват,</w:t>
      </w:r>
      <w:r w:rsidR="008247D5" w:rsidRPr="007F6C80">
        <w:rPr>
          <w:u w:val="single"/>
        </w:rPr>
        <w:t xml:space="preserve"> </w:t>
      </w:r>
      <w:r w:rsidR="007F6C80">
        <w:rPr>
          <w:u w:val="single"/>
        </w:rPr>
        <w:t xml:space="preserve">отделни </w:t>
      </w:r>
      <w:r w:rsidR="008247D5" w:rsidRPr="007F6C80">
        <w:rPr>
          <w:u w:val="single"/>
        </w:rPr>
        <w:t xml:space="preserve">елементи на даден строеж, които </w:t>
      </w:r>
      <w:r w:rsidR="007F6C80" w:rsidRPr="007F6C80">
        <w:rPr>
          <w:u w:val="single"/>
        </w:rPr>
        <w:t>са обект на обследване, защото се обследва цел</w:t>
      </w:r>
      <w:r w:rsidR="007F6C80">
        <w:rPr>
          <w:u w:val="single"/>
        </w:rPr>
        <w:t>и</w:t>
      </w:r>
      <w:r w:rsidR="007F6C80" w:rsidRPr="007F6C80">
        <w:rPr>
          <w:u w:val="single"/>
        </w:rPr>
        <w:t>я строеж.</w:t>
      </w:r>
      <w:r w:rsidR="008247D5" w:rsidRPr="007F6C80">
        <w:rPr>
          <w:u w:val="single"/>
        </w:rPr>
        <w:t xml:space="preserve"> </w:t>
      </w:r>
    </w:p>
    <w:p w:rsidR="005F0EEE" w:rsidRDefault="005F0EEE" w:rsidP="005F0EEE">
      <w:pPr>
        <w:jc w:val="both"/>
      </w:pPr>
      <w:r>
        <w:t>Информираме Ви, че посочената от Вас Н</w:t>
      </w:r>
      <w:r w:rsidRPr="005F0EEE">
        <w:t>аредба № 2 от 2009 г. за избор и проектиране на асансьорни уредби в жилищни и общественообслужващи сгради</w:t>
      </w:r>
      <w:r>
        <w:t xml:space="preserve"> (обн., ДВ, бр. 46 от 2009 г.) е наредба, издадена на основание на ЗУТ с определен обхват за избор и проектиране на асансьорните уредби в процеса на разработване на инвестиционния проект по реда на ЗУТ. Не е в предмета на </w:t>
      </w:r>
      <w:r w:rsidR="001B3984">
        <w:t xml:space="preserve">тази </w:t>
      </w:r>
      <w:r>
        <w:t xml:space="preserve">наредба да определя функции на контролните органи при експлоатацията на </w:t>
      </w:r>
      <w:r w:rsidR="0021710B">
        <w:t xml:space="preserve">асансьорните </w:t>
      </w:r>
      <w:r>
        <w:t>уредби.</w:t>
      </w:r>
    </w:p>
    <w:p w:rsidR="005F0EEE" w:rsidRDefault="005F0EEE" w:rsidP="005F0EEE">
      <w:pPr>
        <w:jc w:val="both"/>
      </w:pPr>
      <w:r>
        <w:lastRenderedPageBreak/>
        <w:t>Във връзка с горното след установяване на проблеми при</w:t>
      </w:r>
      <w:r w:rsidRPr="005F0EEE">
        <w:t xml:space="preserve"> извършен технически надзор по реда на ЗТИП и НБЕТНА в осигуряването на стабилността </w:t>
      </w:r>
      <w:r>
        <w:t xml:space="preserve">и/или конструкцията </w:t>
      </w:r>
      <w:r w:rsidRPr="005F0EEE">
        <w:t>на повдигателните механизми на асансьор</w:t>
      </w:r>
      <w:r>
        <w:t>и</w:t>
      </w:r>
      <w:r w:rsidRPr="005F0EEE">
        <w:t xml:space="preserve"> </w:t>
      </w:r>
      <w:r>
        <w:t>в</w:t>
      </w:r>
      <w:r w:rsidRPr="005F0EEE">
        <w:t xml:space="preserve"> съществуващи сгради</w:t>
      </w:r>
      <w:r w:rsidR="00386502">
        <w:t xml:space="preserve"> в експлоатация</w:t>
      </w:r>
      <w:r w:rsidRPr="005F0EEE">
        <w:t>, с изтекли минимални гаранционни срокове</w:t>
      </w:r>
      <w:r>
        <w:t xml:space="preserve">, </w:t>
      </w:r>
      <w:r w:rsidR="00E32F7E">
        <w:t xml:space="preserve">съответният </w:t>
      </w:r>
      <w:r>
        <w:t>орган</w:t>
      </w:r>
      <w:r w:rsidR="00E32F7E">
        <w:t xml:space="preserve"> за технически надзор</w:t>
      </w:r>
      <w:r>
        <w:t xml:space="preserve"> следва да сезира собствениците на сградата</w:t>
      </w:r>
      <w:r w:rsidR="00E32F7E">
        <w:t xml:space="preserve">. В този случай собствениците могат да се </w:t>
      </w:r>
      <w:r>
        <w:t xml:space="preserve">обърнат </w:t>
      </w:r>
      <w:r w:rsidR="00E32F7E">
        <w:t xml:space="preserve">към съответните правоспособни лица за извършване на обследване на строежа по реда на </w:t>
      </w:r>
      <w:r w:rsidR="00772A93">
        <w:t>ЗУТ</w:t>
      </w:r>
      <w:r w:rsidR="00E32F7E">
        <w:t xml:space="preserve"> - </w:t>
      </w:r>
      <w:r>
        <w:t xml:space="preserve">към </w:t>
      </w:r>
      <w:r w:rsidRPr="005F0EEE">
        <w:t xml:space="preserve">консултант по реда на чл. 176в от ЗУТ, получил удостоверение по реда на наредбата по чл. 166, ал. 2, или </w:t>
      </w:r>
      <w:r w:rsidR="00E32F7E">
        <w:t>към</w:t>
      </w:r>
      <w:r w:rsidRPr="005F0EEE">
        <w:t xml:space="preserve"> проектанти от различни специалности с пълна проектантска правоспособност</w:t>
      </w:r>
      <w:r w:rsidR="00E32F7E">
        <w:t>.</w:t>
      </w:r>
    </w:p>
    <w:p w:rsidR="002D5C87" w:rsidRPr="002D5C87" w:rsidRDefault="001D398B" w:rsidP="00F2479A">
      <w:pPr>
        <w:jc w:val="both"/>
        <w:rPr>
          <w:u w:val="single"/>
        </w:rPr>
      </w:pPr>
      <w:r>
        <w:rPr>
          <w:b/>
          <w:u w:val="single"/>
        </w:rPr>
        <w:t>2</w:t>
      </w:r>
      <w:r w:rsidR="002D5C87" w:rsidRPr="002D5C87">
        <w:rPr>
          <w:b/>
          <w:u w:val="single"/>
        </w:rPr>
        <w:t>.</w:t>
      </w:r>
      <w:r w:rsidR="002D5C87" w:rsidRPr="002D5C87">
        <w:rPr>
          <w:u w:val="single"/>
        </w:rPr>
        <w:t xml:space="preserve"> Изразяваме следното становище относно предложенията </w:t>
      </w:r>
      <w:r w:rsidR="002D5C87">
        <w:rPr>
          <w:u w:val="single"/>
        </w:rPr>
        <w:t>з</w:t>
      </w:r>
      <w:r w:rsidR="002D5C87" w:rsidRPr="002D5C87">
        <w:rPr>
          <w:u w:val="single"/>
        </w:rPr>
        <w:t xml:space="preserve">а нормативни промени в </w:t>
      </w:r>
      <w:r w:rsidR="002D5C87" w:rsidRPr="002D5C87">
        <w:rPr>
          <w:b/>
          <w:u w:val="single"/>
        </w:rPr>
        <w:t>Закона за управление на етажната собственост</w:t>
      </w:r>
      <w:r w:rsidR="002D5C87" w:rsidRPr="002D5C87">
        <w:rPr>
          <w:u w:val="single"/>
        </w:rPr>
        <w:t xml:space="preserve"> (ЗУЕС).</w:t>
      </w:r>
    </w:p>
    <w:p w:rsidR="00546A3A" w:rsidRPr="002D5C87" w:rsidRDefault="002D5C87" w:rsidP="002D5C87">
      <w:pPr>
        <w:tabs>
          <w:tab w:val="left" w:pos="1134"/>
        </w:tabs>
        <w:spacing w:before="0" w:after="0"/>
        <w:jc w:val="both"/>
        <w:rPr>
          <w:iCs/>
        </w:rPr>
      </w:pPr>
      <w:r>
        <w:rPr>
          <w:iCs/>
        </w:rPr>
        <w:t xml:space="preserve">1.1. </w:t>
      </w:r>
      <w:r w:rsidR="00546A3A" w:rsidRPr="002D5C87">
        <w:rPr>
          <w:iCs/>
        </w:rPr>
        <w:t>По отношение предложението за промяна на определението „Необходим ремонт“, регламентирано в § 1, т. 8 от Допълнителните разпоредби на ЗУЕС</w:t>
      </w:r>
      <w:r>
        <w:rPr>
          <w:iCs/>
        </w:rPr>
        <w:t>,</w:t>
      </w:r>
      <w:r w:rsidR="00546A3A" w:rsidRPr="002D5C87">
        <w:rPr>
          <w:iCs/>
        </w:rPr>
        <w:t xml:space="preserve"> следва да се обърне внимание, че предложеният нов текст (</w:t>
      </w:r>
      <w:r w:rsidR="00546A3A" w:rsidRPr="002D5C87">
        <w:rPr>
          <w:i/>
          <w:iCs/>
        </w:rPr>
        <w:t xml:space="preserve">чието съдържание е: </w:t>
      </w:r>
      <w:r w:rsidR="00546A3A" w:rsidRPr="002D5C87">
        <w:rPr>
          <w:i/>
          <w:color w:val="000000"/>
        </w:rPr>
        <w:t>„</w:t>
      </w:r>
      <w:r w:rsidR="00546A3A" w:rsidRPr="002D5C87">
        <w:rPr>
          <w:bCs/>
          <w:i/>
          <w:color w:val="000000"/>
        </w:rPr>
        <w:t>Необходим ремонт</w:t>
      </w:r>
      <w:r w:rsidR="00546A3A" w:rsidRPr="002D5C87">
        <w:rPr>
          <w:i/>
          <w:color w:val="000000"/>
        </w:rPr>
        <w:t>“ е ремонтът, който цели запазване на строежа и предотвратяване</w:t>
      </w:r>
      <w:r>
        <w:rPr>
          <w:i/>
          <w:color w:val="000000"/>
        </w:rPr>
        <w:t xml:space="preserve"> </w:t>
      </w:r>
      <w:r w:rsidR="00546A3A" w:rsidRPr="002D5C87">
        <w:rPr>
          <w:i/>
          <w:color w:val="000000"/>
        </w:rPr>
        <w:t>на неговото увреждане, включително осигуряване на безопасността и</w:t>
      </w:r>
      <w:r>
        <w:rPr>
          <w:i/>
          <w:color w:val="000000"/>
        </w:rPr>
        <w:t xml:space="preserve"> </w:t>
      </w:r>
      <w:r w:rsidR="00546A3A" w:rsidRPr="002D5C87">
        <w:rPr>
          <w:i/>
          <w:color w:val="000000"/>
        </w:rPr>
        <w:t>носимоспособността на конструктивните елементи на сградата и на съоръженията с повишена опасност, монтирани в нея</w:t>
      </w:r>
      <w:r w:rsidR="00546A3A" w:rsidRPr="002D5C87">
        <w:rPr>
          <w:iCs/>
        </w:rPr>
        <w:t>) смислово, а и като цел кореспондира с т. 9 от посочения § 1, ко</w:t>
      </w:r>
      <w:r w:rsidR="00173B9C">
        <w:rPr>
          <w:iCs/>
        </w:rPr>
        <w:t>я</w:t>
      </w:r>
      <w:r w:rsidR="00546A3A" w:rsidRPr="002D5C87">
        <w:rPr>
          <w:iCs/>
        </w:rPr>
        <w:t xml:space="preserve">то регламентира определението за „Неотложен ремонт“, а именно: </w:t>
      </w:r>
      <w:r w:rsidR="00173B9C" w:rsidRPr="00173B9C">
        <w:rPr>
          <w:i/>
          <w:color w:val="000000"/>
        </w:rPr>
        <w:t>Д</w:t>
      </w:r>
      <w:r w:rsidR="00546A3A" w:rsidRPr="00173B9C">
        <w:rPr>
          <w:i/>
          <w:color w:val="000000"/>
        </w:rPr>
        <w:t>ейност за предотвратяване разрушаването на сградата, на нейни конструктивни елементи, общи части, инсталации или части от тях, както и за отстраняване на значителни повреди и деформации, водещи до опасност за живота и здравето на собствениците, ползвателите, обитателите и други лица, до нанасяне на увреждане на околната среда и на близкостоящи сгради</w:t>
      </w:r>
      <w:r w:rsidR="00546A3A" w:rsidRPr="002D5C87">
        <w:rPr>
          <w:iCs/>
        </w:rPr>
        <w:t xml:space="preserve">. </w:t>
      </w:r>
    </w:p>
    <w:p w:rsidR="00546A3A" w:rsidRPr="002D5C87" w:rsidRDefault="00546A3A" w:rsidP="00546A3A">
      <w:pPr>
        <w:pStyle w:val="ListParagraph"/>
        <w:spacing w:before="0" w:after="0" w:line="36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2D5C87">
        <w:rPr>
          <w:rFonts w:ascii="Times New Roman" w:hAnsi="Times New Roman"/>
          <w:iCs/>
          <w:sz w:val="24"/>
          <w:szCs w:val="24"/>
        </w:rPr>
        <w:t>С оглед на горното намирам</w:t>
      </w:r>
      <w:r w:rsidR="00E32F7E">
        <w:rPr>
          <w:rFonts w:ascii="Times New Roman" w:hAnsi="Times New Roman"/>
          <w:iCs/>
          <w:sz w:val="24"/>
          <w:szCs w:val="24"/>
        </w:rPr>
        <w:t>е</w:t>
      </w:r>
      <w:r w:rsidRPr="002D5C87">
        <w:rPr>
          <w:rFonts w:ascii="Times New Roman" w:hAnsi="Times New Roman"/>
          <w:iCs/>
          <w:sz w:val="24"/>
          <w:szCs w:val="24"/>
        </w:rPr>
        <w:t xml:space="preserve">, че предложената промяна не е необходима, още повече, че настоящият текст на визираната т. 9 от § 1 от една страна е по-детайлен, а от друга законодателят е въвел и елемент на неотложност. ЗУЕС ясно е разграничил определенията за необходим и неотложен ремонт. Все пак е уместно да се отбележи, че при предстоящо изменение или допълнение в ЗУЕС може да се обсъди, в определението за „Неотложен ремонт“ да се добавят и съоръженията, в т.ч. и тези с повишена опасност. </w:t>
      </w:r>
    </w:p>
    <w:p w:rsidR="00546A3A" w:rsidRDefault="00546A3A" w:rsidP="00546A3A">
      <w:pPr>
        <w:pStyle w:val="ListParagraph"/>
        <w:spacing w:before="0" w:after="0" w:line="360" w:lineRule="auto"/>
        <w:ind w:left="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 w:rsidRPr="002D5C87">
        <w:rPr>
          <w:rFonts w:ascii="Times New Roman" w:hAnsi="Times New Roman"/>
          <w:iCs/>
          <w:sz w:val="24"/>
          <w:szCs w:val="24"/>
        </w:rPr>
        <w:lastRenderedPageBreak/>
        <w:t>По повод останалите предложения, които да бъдат включени в предлагано</w:t>
      </w:r>
      <w:r>
        <w:rPr>
          <w:rFonts w:ascii="Times New Roman" w:hAnsi="Times New Roman"/>
          <w:iCs/>
          <w:sz w:val="24"/>
          <w:szCs w:val="24"/>
        </w:rPr>
        <w:t>то изменение, а именно: „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Необходимите ремонти се установяват и предписват въз основа на техническия паспорт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на сградата по чл. 176в от Закона за устройство на територията и Наредба № 5 от 2006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г., както и при условията на Наредба № 2 от 8 юни 2009 г., когато се касае за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асансьорната шахта и бетоновия фундамент.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Компетентните органи на строителния контрол или консултантите с правомощия по чл.166 и чл. 176в ЗУТ издават предписания за извършване на необходим ремонт.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Предписанията за необходим ремонт са задължителни за етажната собственост и не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 </w:t>
      </w:r>
      <w:r w:rsidRPr="0082783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подлежат на отмяна чрез решение на общото събрание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“ </w:t>
      </w:r>
      <w:r w:rsidRPr="003463B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следва да се има предвид, че </w:t>
      </w:r>
      <w:r w:rsidRPr="003463B8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разпоредбите на разглеждания § 1 дават уредба единствено на определенията на използваните в ЗУЕС понятия. </w:t>
      </w:r>
      <w:r w:rsidR="001D0F1D">
        <w:rPr>
          <w:rFonts w:ascii="Times New Roman" w:hAnsi="Times New Roman"/>
          <w:iCs/>
          <w:sz w:val="24"/>
          <w:szCs w:val="24"/>
        </w:rPr>
        <w:t xml:space="preserve">Същият мотив за неприемане имаме и относно </w:t>
      </w:r>
      <w:r w:rsidR="001D0F1D" w:rsidRPr="001D0F1D">
        <w:rPr>
          <w:rFonts w:ascii="Times New Roman" w:hAnsi="Times New Roman"/>
          <w:iCs/>
          <w:sz w:val="24"/>
          <w:szCs w:val="24"/>
        </w:rPr>
        <w:t>предложението за въвеждане в Допълнителните разпоредби на ЗУЕС на нова т. 20, регламентираща определението за „Технически паспорт“.</w:t>
      </w:r>
    </w:p>
    <w:p w:rsidR="00546A3A" w:rsidRPr="00494235" w:rsidRDefault="00546A3A" w:rsidP="00494235">
      <w:pPr>
        <w:tabs>
          <w:tab w:val="left" w:pos="1134"/>
        </w:tabs>
        <w:spacing w:before="0" w:after="0"/>
        <w:jc w:val="both"/>
        <w:rPr>
          <w:iCs/>
        </w:rPr>
      </w:pPr>
      <w:r w:rsidRPr="00494235">
        <w:rPr>
          <w:iCs/>
        </w:rPr>
        <w:t xml:space="preserve">По предложението за създаване на нова ал. 4 на чл. 11 от ЗУЕС, според която: </w:t>
      </w:r>
      <w:r w:rsidRPr="00494235">
        <w:rPr>
          <w:i/>
          <w:color w:val="000000"/>
        </w:rPr>
        <w:t xml:space="preserve">Решения на общото събрание не могат да отменят или отлагат изпълнението на задължителни предписания за необходим ремонт, издадени по реда на §1, т. 8 от Допълнителните разпоредби.“, </w:t>
      </w:r>
      <w:r w:rsidRPr="00494235">
        <w:rPr>
          <w:color w:val="000000"/>
        </w:rPr>
        <w:t>е необходимо да се изтъкне, че и към момента в ЗУЕС не е предвидена възможност общото събрание на собствениците в сграда или отделен вход, които са в режим на етажна собственост да имат възможност да взимат решение за отмяна на акт на държавен орган от централната изпълнителна власт или орган на местната власт, издаден във връзка с изпълнение на правомощията му. Апропо въвеждането на подобен текст е напълно излишно, тъй като според действащото в Република България законодателство, а и действащите като цяло правни принципи и правен ред, частноправните субекти въобще не разполагат с възможност за произнасяне в посока отмяна на актовете на посочените органи. Способите за защита срещу тези актове се изразяват във възможност за тяхното оспорване по предвидения в закона ред.</w:t>
      </w:r>
    </w:p>
    <w:p w:rsidR="00546A3A" w:rsidRPr="002D5C87" w:rsidRDefault="00546A3A" w:rsidP="00546A3A">
      <w:pPr>
        <w:spacing w:before="0" w:after="0"/>
        <w:jc w:val="both"/>
        <w:textAlignment w:val="center"/>
        <w:rPr>
          <w:color w:val="000000"/>
          <w:lang w:eastAsia="en-US"/>
        </w:rPr>
      </w:pPr>
      <w:r w:rsidRPr="002D5C87">
        <w:t xml:space="preserve">Що се </w:t>
      </w:r>
      <w:r w:rsidR="001E3224">
        <w:t>отнася</w:t>
      </w:r>
      <w:r w:rsidRPr="002D5C87">
        <w:t xml:space="preserve"> до предложението за създаване на нов чл. 11а от ЗУЕС трябва да се акцентира, че предложените текстове се припокриват с действащата разпоредба на чл. 49 от ЗУЕС, която регламентира възможността, при липса на предприети действия от страна на етажната собственост </w:t>
      </w:r>
      <w:r w:rsidRPr="002D5C87">
        <w:rPr>
          <w:color w:val="000000"/>
          <w:lang w:eastAsia="en-US"/>
        </w:rPr>
        <w:t xml:space="preserve">кметът на общината или района или оправомощено от него длъжностно лице да извърши проверка и да издаде заповед, с която да задължи собствениците да осъществят в определен срок неотложния ремонт, а ако заповедта не е </w:t>
      </w:r>
      <w:r w:rsidRPr="002D5C87">
        <w:rPr>
          <w:color w:val="000000"/>
          <w:lang w:eastAsia="en-US"/>
        </w:rPr>
        <w:lastRenderedPageBreak/>
        <w:t xml:space="preserve">изпълнена в срок или е допуснато предварително изпълнение по нея, неотложният ремонт да се извърши от кмета на общината или района, като в тези случаи въз основа на заповедта и платежните документи за извършените разходи се издава изпълнителен лист в полза на общината или района за събиране на вземането по реда на ГПК (ал. 4 и ал. 5 на чл. 49 от ЗУЕС). В този дух е и разпоредбата на чл.195, ал. 4 от ЗУТ, съгласно която </w:t>
      </w:r>
      <w:r w:rsidRPr="002D5C87">
        <w:rPr>
          <w:color w:val="000000"/>
        </w:rPr>
        <w:t>кметът на общината издава заповед, с която задължава собственика да извърши в определен срок необходимите ремонтни и възстановителни дейности за поправяне или заздравяване на обекта, ако са налице обстоятелствата по чл. 195, ал. 3 от ЗУТ.</w:t>
      </w:r>
    </w:p>
    <w:p w:rsidR="00546A3A" w:rsidRDefault="00546A3A" w:rsidP="00546A3A">
      <w:pPr>
        <w:tabs>
          <w:tab w:val="left" w:pos="1134"/>
        </w:tabs>
        <w:jc w:val="both"/>
        <w:rPr>
          <w:bCs/>
          <w:color w:val="000000"/>
        </w:rPr>
      </w:pPr>
      <w:r w:rsidRPr="00BF5ABD">
        <w:rPr>
          <w:bCs/>
          <w:color w:val="000000"/>
        </w:rPr>
        <w:t xml:space="preserve">По отношение на предложението за създаване в ЗУЕС на нова „Глава осма а“ и предложените в нея текстове на нов чл. 55а следва да се има предвид, че засегнатите въпроси касаят техническа експертиза и преценка, респективно законодателна такава. </w:t>
      </w:r>
    </w:p>
    <w:p w:rsidR="00546A3A" w:rsidRDefault="00546A3A" w:rsidP="00F2479A">
      <w:pPr>
        <w:jc w:val="both"/>
      </w:pPr>
    </w:p>
    <w:p w:rsidR="00FB200E" w:rsidRPr="00047E38" w:rsidRDefault="00047E38" w:rsidP="00FB200E">
      <w:pPr>
        <w:spacing w:line="480" w:lineRule="auto"/>
        <w:ind w:left="4820" w:firstLine="0"/>
        <w:rPr>
          <w:b/>
        </w:rPr>
      </w:pPr>
      <w:r>
        <w:rPr>
          <w:b/>
        </w:rPr>
        <w:t>ИВАН ИВАНОВ</w:t>
      </w:r>
    </w:p>
    <w:p w:rsidR="000D1F1A" w:rsidRPr="00823EBF" w:rsidRDefault="000D1F1A" w:rsidP="000D1F1A">
      <w:pPr>
        <w:spacing w:line="480" w:lineRule="auto"/>
        <w:ind w:left="4820" w:firstLine="0"/>
        <w:rPr>
          <w:b/>
        </w:rPr>
      </w:pPr>
      <w:r w:rsidRPr="00823EBF">
        <w:rPr>
          <w:b/>
        </w:rPr>
        <w:t>МИНИСТЪР</w:t>
      </w:r>
    </w:p>
    <w:p w:rsidR="00FB200E" w:rsidRPr="00F11DF7" w:rsidRDefault="00011EAA" w:rsidP="00FB200E">
      <w:pPr>
        <w:spacing w:line="480" w:lineRule="auto"/>
        <w:ind w:firstLine="0"/>
        <w:rPr>
          <w:b/>
          <w:i/>
          <w:lang w:val="en-US"/>
        </w:rPr>
      </w:pPr>
      <w:r w:rsidRPr="00F11DF7">
        <w:rPr>
          <w:b/>
          <w:i/>
        </w:rPr>
        <w:t>Формат на електронен подпис</w:t>
      </w:r>
      <w:r w:rsidRPr="00F11DF7">
        <w:rPr>
          <w:b/>
          <w:i/>
          <w:lang w:val="en-US"/>
        </w:rPr>
        <w:t>: .p7s</w:t>
      </w:r>
    </w:p>
    <w:sectPr w:rsidR="00FB200E" w:rsidRPr="00F11DF7" w:rsidSect="0026490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4" w:right="1134" w:bottom="567" w:left="1701" w:header="113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D1C" w:rsidRDefault="00F55D1C">
      <w:r>
        <w:separator/>
      </w:r>
    </w:p>
  </w:endnote>
  <w:endnote w:type="continuationSeparator" w:id="0">
    <w:p w:rsidR="00F55D1C" w:rsidRDefault="00F5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785312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20D09" w:rsidRDefault="00120D0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4C84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4C84"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682E20" w:rsidRDefault="00682E20" w:rsidP="00120D09">
    <w:pPr>
      <w:pStyle w:val="Footer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6FE" w:rsidRPr="00A503EB" w:rsidRDefault="003736FE" w:rsidP="00CC5AC8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  <w:lang w:val="ru-RU"/>
      </w:rPr>
    </w:pPr>
    <w:r>
      <w:rPr>
        <w:sz w:val="20"/>
        <w:szCs w:val="20"/>
      </w:rPr>
      <w:t>г</w:t>
    </w:r>
    <w:r w:rsidR="00E15176">
      <w:rPr>
        <w:sz w:val="20"/>
        <w:szCs w:val="20"/>
      </w:rPr>
      <w:t xml:space="preserve">р. София, ул. </w:t>
    </w:r>
    <w:r w:rsidR="002566D6">
      <w:rPr>
        <w:sz w:val="20"/>
        <w:szCs w:val="20"/>
        <w:lang w:val="en-US"/>
      </w:rPr>
      <w:t>„</w:t>
    </w:r>
    <w:r>
      <w:rPr>
        <w:sz w:val="20"/>
        <w:szCs w:val="20"/>
      </w:rPr>
      <w:t>Св.</w:t>
    </w:r>
    <w:r>
      <w:rPr>
        <w:sz w:val="20"/>
        <w:szCs w:val="20"/>
        <w:lang w:val="en-US"/>
      </w:rPr>
      <w:t xml:space="preserve"> </w:t>
    </w:r>
    <w:r w:rsidR="00E15176">
      <w:rPr>
        <w:sz w:val="20"/>
        <w:szCs w:val="20"/>
      </w:rPr>
      <w:t>Св. Кирил и Методий</w:t>
    </w:r>
    <w:r w:rsidR="002566D6">
      <w:rPr>
        <w:sz w:val="20"/>
        <w:szCs w:val="20"/>
        <w:lang w:val="en-US"/>
      </w:rPr>
      <w:t>“</w:t>
    </w:r>
    <w:r>
      <w:rPr>
        <w:sz w:val="20"/>
        <w:szCs w:val="20"/>
      </w:rPr>
      <w:t xml:space="preserve"> </w:t>
    </w:r>
    <w:r w:rsidR="002566D6">
      <w:rPr>
        <w:sz w:val="20"/>
        <w:szCs w:val="20"/>
      </w:rPr>
      <w:t>№</w:t>
    </w:r>
    <w:r>
      <w:rPr>
        <w:sz w:val="20"/>
        <w:szCs w:val="20"/>
      </w:rPr>
      <w:t>1</w:t>
    </w:r>
    <w:r w:rsidRPr="00A503EB">
      <w:rPr>
        <w:sz w:val="20"/>
        <w:szCs w:val="20"/>
        <w:lang w:val="ru-RU"/>
      </w:rPr>
      <w:t>7</w:t>
    </w:r>
    <w:r>
      <w:rPr>
        <w:sz w:val="20"/>
        <w:szCs w:val="20"/>
      </w:rPr>
      <w:t>-1</w:t>
    </w:r>
    <w:r w:rsidRPr="00A503EB">
      <w:rPr>
        <w:sz w:val="20"/>
        <w:szCs w:val="20"/>
        <w:lang w:val="ru-RU"/>
      </w:rPr>
      <w:t>9</w:t>
    </w:r>
  </w:p>
  <w:p w:rsidR="003736FE" w:rsidRDefault="003736FE" w:rsidP="00CC5AC8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</w:rPr>
    </w:pPr>
    <w:r>
      <w:rPr>
        <w:sz w:val="20"/>
        <w:szCs w:val="20"/>
      </w:rPr>
      <w:t>тел.</w:t>
    </w:r>
    <w:r w:rsidR="00DF1289">
      <w:rPr>
        <w:sz w:val="20"/>
        <w:szCs w:val="20"/>
        <w:lang w:val="ru-RU"/>
      </w:rPr>
      <w:t xml:space="preserve"> 94</w:t>
    </w:r>
    <w:r w:rsidRPr="00A503EB">
      <w:rPr>
        <w:sz w:val="20"/>
        <w:szCs w:val="20"/>
        <w:lang w:val="ru-RU"/>
      </w:rPr>
      <w:t>05</w:t>
    </w:r>
    <w:r w:rsidR="00DF1289" w:rsidRPr="00DF1289">
      <w:rPr>
        <w:sz w:val="20"/>
        <w:szCs w:val="20"/>
        <w:lang w:val="ru-RU"/>
      </w:rPr>
      <w:t xml:space="preserve"> </w:t>
    </w:r>
    <w:r w:rsidRPr="00A503EB">
      <w:rPr>
        <w:sz w:val="20"/>
        <w:szCs w:val="20"/>
        <w:lang w:val="ru-RU"/>
      </w:rPr>
      <w:t>9</w:t>
    </w:r>
    <w:r w:rsidR="00485EC5" w:rsidRPr="00DF1289">
      <w:rPr>
        <w:sz w:val="20"/>
        <w:szCs w:val="20"/>
        <w:lang w:val="ru-RU"/>
      </w:rPr>
      <w:t>00</w:t>
    </w:r>
    <w:r>
      <w:rPr>
        <w:sz w:val="20"/>
        <w:szCs w:val="20"/>
      </w:rPr>
      <w:t>, факс</w:t>
    </w:r>
    <w:r w:rsidRPr="00A503EB">
      <w:rPr>
        <w:sz w:val="20"/>
        <w:szCs w:val="20"/>
        <w:lang w:val="ru-RU"/>
      </w:rPr>
      <w:t xml:space="preserve"> 987 25 17</w:t>
    </w:r>
    <w:r w:rsidR="004D67CA" w:rsidRPr="004D67CA">
      <w:rPr>
        <w:rStyle w:val="Hyperlink"/>
        <w:sz w:val="20"/>
        <w:szCs w:val="20"/>
        <w:lang w:val="en-US"/>
      </w:rPr>
      <w:t xml:space="preserve"> </w:t>
    </w:r>
    <w:r w:rsidR="004D67CA" w:rsidRPr="004D67CA">
      <w:t>e-mail: e-mrrb@mrrb.government.bg</w:t>
    </w:r>
  </w:p>
  <w:p w:rsidR="003736FE" w:rsidRPr="004D67CA" w:rsidRDefault="00F55D1C" w:rsidP="00011EAA">
    <w:pPr>
      <w:pStyle w:val="Footer"/>
      <w:pBdr>
        <w:top w:val="inset" w:sz="6" w:space="1" w:color="auto"/>
      </w:pBdr>
      <w:spacing w:before="0" w:after="0" w:line="240" w:lineRule="auto"/>
      <w:ind w:firstLine="0"/>
      <w:jc w:val="center"/>
      <w:rPr>
        <w:sz w:val="20"/>
        <w:szCs w:val="20"/>
      </w:rPr>
    </w:pPr>
    <w:hyperlink r:id="rId1" w:history="1">
      <w:r w:rsidR="003736FE" w:rsidRPr="004D67CA">
        <w:t>www.mrrb.government.bg</w:t>
      </w:r>
    </w:hyperlink>
    <w:r w:rsidR="004D67CA" w:rsidRPr="004D67CA">
      <w:t>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D1C" w:rsidRDefault="00F55D1C">
      <w:r>
        <w:separator/>
      </w:r>
    </w:p>
  </w:footnote>
  <w:footnote w:type="continuationSeparator" w:id="0">
    <w:p w:rsidR="00F55D1C" w:rsidRDefault="00F5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E20" w:rsidRDefault="00682E20" w:rsidP="00682E20">
    <w:pPr>
      <w:pStyle w:val="Header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8"/>
      <w:gridCol w:w="7380"/>
    </w:tblGrid>
    <w:tr w:rsidR="009F699D" w:rsidTr="00023F0A">
      <w:trPr>
        <w:trHeight w:val="1445"/>
      </w:trPr>
      <w:tc>
        <w:tcPr>
          <w:tcW w:w="1728" w:type="dxa"/>
        </w:tcPr>
        <w:p w:rsidR="009F699D" w:rsidRDefault="00B25E5C" w:rsidP="00B25E5C">
          <w:pPr>
            <w:ind w:firstLine="0"/>
            <w:jc w:val="center"/>
            <w:rPr>
              <w:b/>
              <w:lang w:val="en-US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0800" behindDoc="0" locked="0" layoutInCell="1" allowOverlap="1" wp14:anchorId="7D4C7248" wp14:editId="78C92EE3">
                <wp:simplePos x="0" y="0"/>
                <wp:positionH relativeFrom="column">
                  <wp:posOffset>-1905</wp:posOffset>
                </wp:positionH>
                <wp:positionV relativeFrom="paragraph">
                  <wp:posOffset>-34925</wp:posOffset>
                </wp:positionV>
                <wp:extent cx="1056960" cy="900000"/>
                <wp:effectExtent l="0" t="0" r="0" b="0"/>
                <wp:wrapNone/>
                <wp:docPr id="4" name="Picture 4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696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lang w:val="en-US"/>
            </w:rPr>
            <w:ptab w:relativeTo="margin" w:alignment="center" w:leader="none"/>
          </w:r>
        </w:p>
      </w:tc>
      <w:tc>
        <w:tcPr>
          <w:tcW w:w="7380" w:type="dxa"/>
          <w:vAlign w:val="center"/>
        </w:tcPr>
        <w:p w:rsidR="009F699D" w:rsidRPr="00821983" w:rsidRDefault="009F699D" w:rsidP="00A370D6">
          <w:pPr>
            <w:ind w:firstLine="0"/>
            <w:jc w:val="center"/>
            <w:rPr>
              <w:rFonts w:ascii="Times New Roman Bold" w:hAnsi="Times New Roman Bold"/>
              <w:b/>
              <w:lang w:val="en-US"/>
            </w:rPr>
          </w:pPr>
          <w:r w:rsidRPr="00821983">
            <w:rPr>
              <w:rFonts w:ascii="Times New Roman Bold" w:hAnsi="Times New Roman Bold"/>
              <w:b/>
            </w:rPr>
            <w:t>РЕПУБЛИКА БЪЛГАРИЯ</w:t>
          </w:r>
        </w:p>
        <w:p w:rsidR="00821983" w:rsidRPr="00821983" w:rsidRDefault="003D50EA" w:rsidP="00B25E5C">
          <w:pPr>
            <w:ind w:firstLine="0"/>
            <w:jc w:val="center"/>
            <w:rPr>
              <w:rFonts w:ascii="Times New Roman Bold" w:hAnsi="Times New Roman Bold"/>
              <w:b/>
              <w:lang w:val="en-US"/>
            </w:rPr>
          </w:pPr>
          <w:r>
            <w:rPr>
              <w:b/>
            </w:rPr>
            <w:t>М</w:t>
          </w:r>
          <w:r w:rsidR="000D1F1A" w:rsidRPr="000D1F1A">
            <w:rPr>
              <w:b/>
            </w:rPr>
            <w:t>инистър на регионалното развитие и благоустройството</w:t>
          </w:r>
        </w:p>
      </w:tc>
    </w:tr>
  </w:tbl>
  <w:p w:rsidR="0035704D" w:rsidRDefault="0035704D" w:rsidP="004D67CA">
    <w:pPr>
      <w:ind w:firstLine="0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1E56"/>
    <w:multiLevelType w:val="hybridMultilevel"/>
    <w:tmpl w:val="E1421FE8"/>
    <w:lvl w:ilvl="0" w:tplc="E5D0E5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5E4B34"/>
    <w:multiLevelType w:val="hybridMultilevel"/>
    <w:tmpl w:val="3D542C74"/>
    <w:lvl w:ilvl="0" w:tplc="B78E49C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A06"/>
    <w:rsid w:val="00011EAA"/>
    <w:rsid w:val="00011EAB"/>
    <w:rsid w:val="00017451"/>
    <w:rsid w:val="00023928"/>
    <w:rsid w:val="00023F0A"/>
    <w:rsid w:val="00032511"/>
    <w:rsid w:val="00047E38"/>
    <w:rsid w:val="00064C84"/>
    <w:rsid w:val="000739BD"/>
    <w:rsid w:val="0008513C"/>
    <w:rsid w:val="0008612E"/>
    <w:rsid w:val="00095DF3"/>
    <w:rsid w:val="000A2628"/>
    <w:rsid w:val="000A5F38"/>
    <w:rsid w:val="000B16C4"/>
    <w:rsid w:val="000B5C6C"/>
    <w:rsid w:val="000B76DF"/>
    <w:rsid w:val="000C3F29"/>
    <w:rsid w:val="000C778F"/>
    <w:rsid w:val="000D1F1A"/>
    <w:rsid w:val="000E079E"/>
    <w:rsid w:val="000E4595"/>
    <w:rsid w:val="00120D09"/>
    <w:rsid w:val="00122688"/>
    <w:rsid w:val="0012653D"/>
    <w:rsid w:val="00127EED"/>
    <w:rsid w:val="00137999"/>
    <w:rsid w:val="00145E77"/>
    <w:rsid w:val="00146ABA"/>
    <w:rsid w:val="00157386"/>
    <w:rsid w:val="00166203"/>
    <w:rsid w:val="00173B9C"/>
    <w:rsid w:val="00190135"/>
    <w:rsid w:val="001A58F1"/>
    <w:rsid w:val="001A5B9C"/>
    <w:rsid w:val="001B3984"/>
    <w:rsid w:val="001B5DC9"/>
    <w:rsid w:val="001C43DD"/>
    <w:rsid w:val="001D00E4"/>
    <w:rsid w:val="001D0F1D"/>
    <w:rsid w:val="001D398B"/>
    <w:rsid w:val="001D488F"/>
    <w:rsid w:val="001E1860"/>
    <w:rsid w:val="001E3224"/>
    <w:rsid w:val="001E4CE1"/>
    <w:rsid w:val="001F30E8"/>
    <w:rsid w:val="001F550E"/>
    <w:rsid w:val="00205A7F"/>
    <w:rsid w:val="00206BDC"/>
    <w:rsid w:val="0021710B"/>
    <w:rsid w:val="00232BC1"/>
    <w:rsid w:val="00237870"/>
    <w:rsid w:val="002414DF"/>
    <w:rsid w:val="00243EB9"/>
    <w:rsid w:val="00246101"/>
    <w:rsid w:val="00254D34"/>
    <w:rsid w:val="002566D6"/>
    <w:rsid w:val="0026490C"/>
    <w:rsid w:val="00272B22"/>
    <w:rsid w:val="00277722"/>
    <w:rsid w:val="00290E1D"/>
    <w:rsid w:val="002B7C97"/>
    <w:rsid w:val="002C1351"/>
    <w:rsid w:val="002D4202"/>
    <w:rsid w:val="002D5C87"/>
    <w:rsid w:val="002E0DEE"/>
    <w:rsid w:val="002E1186"/>
    <w:rsid w:val="002E2B51"/>
    <w:rsid w:val="00306746"/>
    <w:rsid w:val="00310CC2"/>
    <w:rsid w:val="00322AD7"/>
    <w:rsid w:val="003264B7"/>
    <w:rsid w:val="003312DA"/>
    <w:rsid w:val="00343386"/>
    <w:rsid w:val="003436F5"/>
    <w:rsid w:val="003438E4"/>
    <w:rsid w:val="003458C4"/>
    <w:rsid w:val="00356AF8"/>
    <w:rsid w:val="0035704D"/>
    <w:rsid w:val="003622CA"/>
    <w:rsid w:val="00362B41"/>
    <w:rsid w:val="003722E7"/>
    <w:rsid w:val="003736FE"/>
    <w:rsid w:val="0037679B"/>
    <w:rsid w:val="00386502"/>
    <w:rsid w:val="003944F7"/>
    <w:rsid w:val="003A25B0"/>
    <w:rsid w:val="003A3585"/>
    <w:rsid w:val="003A3C36"/>
    <w:rsid w:val="003B01AF"/>
    <w:rsid w:val="003D50EA"/>
    <w:rsid w:val="003F3B6C"/>
    <w:rsid w:val="00402797"/>
    <w:rsid w:val="00404C72"/>
    <w:rsid w:val="00411956"/>
    <w:rsid w:val="00422829"/>
    <w:rsid w:val="00431BE1"/>
    <w:rsid w:val="004340E9"/>
    <w:rsid w:val="004453D7"/>
    <w:rsid w:val="00452284"/>
    <w:rsid w:val="004564BF"/>
    <w:rsid w:val="00457358"/>
    <w:rsid w:val="004649D5"/>
    <w:rsid w:val="00475D52"/>
    <w:rsid w:val="004774EA"/>
    <w:rsid w:val="00480E6B"/>
    <w:rsid w:val="00485EC5"/>
    <w:rsid w:val="0049182A"/>
    <w:rsid w:val="00493008"/>
    <w:rsid w:val="00494235"/>
    <w:rsid w:val="00495290"/>
    <w:rsid w:val="004956B7"/>
    <w:rsid w:val="004A3D62"/>
    <w:rsid w:val="004A6D4E"/>
    <w:rsid w:val="004B66F1"/>
    <w:rsid w:val="004C46C8"/>
    <w:rsid w:val="004D49C2"/>
    <w:rsid w:val="004D67CA"/>
    <w:rsid w:val="004E21D1"/>
    <w:rsid w:val="004E3309"/>
    <w:rsid w:val="004F1DB9"/>
    <w:rsid w:val="00522E2B"/>
    <w:rsid w:val="00531677"/>
    <w:rsid w:val="00540542"/>
    <w:rsid w:val="00546A3A"/>
    <w:rsid w:val="00551210"/>
    <w:rsid w:val="005528BA"/>
    <w:rsid w:val="00564A1E"/>
    <w:rsid w:val="00572029"/>
    <w:rsid w:val="00594D1E"/>
    <w:rsid w:val="00597130"/>
    <w:rsid w:val="005A4C22"/>
    <w:rsid w:val="005A51E4"/>
    <w:rsid w:val="005C75AB"/>
    <w:rsid w:val="005D30BF"/>
    <w:rsid w:val="005E6D40"/>
    <w:rsid w:val="005F0EEE"/>
    <w:rsid w:val="005F0FEA"/>
    <w:rsid w:val="00636BE0"/>
    <w:rsid w:val="0065164F"/>
    <w:rsid w:val="006552CC"/>
    <w:rsid w:val="006746B1"/>
    <w:rsid w:val="006756A3"/>
    <w:rsid w:val="006800C7"/>
    <w:rsid w:val="00682E20"/>
    <w:rsid w:val="00686510"/>
    <w:rsid w:val="006913AF"/>
    <w:rsid w:val="00695790"/>
    <w:rsid w:val="006A08C2"/>
    <w:rsid w:val="006A7DD8"/>
    <w:rsid w:val="006B07FB"/>
    <w:rsid w:val="006B7259"/>
    <w:rsid w:val="006B7F91"/>
    <w:rsid w:val="006C03A0"/>
    <w:rsid w:val="006C319D"/>
    <w:rsid w:val="006D666E"/>
    <w:rsid w:val="006D6B5A"/>
    <w:rsid w:val="006E4577"/>
    <w:rsid w:val="006E712C"/>
    <w:rsid w:val="006F0B70"/>
    <w:rsid w:val="006F5902"/>
    <w:rsid w:val="00701B7B"/>
    <w:rsid w:val="00710C77"/>
    <w:rsid w:val="007473E6"/>
    <w:rsid w:val="00755B34"/>
    <w:rsid w:val="00766AF9"/>
    <w:rsid w:val="00772A93"/>
    <w:rsid w:val="00773444"/>
    <w:rsid w:val="00780246"/>
    <w:rsid w:val="00791FBA"/>
    <w:rsid w:val="007A11F4"/>
    <w:rsid w:val="007A199A"/>
    <w:rsid w:val="007A26D0"/>
    <w:rsid w:val="007A41EC"/>
    <w:rsid w:val="007B301D"/>
    <w:rsid w:val="007B505A"/>
    <w:rsid w:val="007C0D99"/>
    <w:rsid w:val="007C70D3"/>
    <w:rsid w:val="007D4C7A"/>
    <w:rsid w:val="007D7EB1"/>
    <w:rsid w:val="007F17D1"/>
    <w:rsid w:val="007F6C80"/>
    <w:rsid w:val="00806B0A"/>
    <w:rsid w:val="008113BD"/>
    <w:rsid w:val="00815EC1"/>
    <w:rsid w:val="00821983"/>
    <w:rsid w:val="008247D5"/>
    <w:rsid w:val="008373A4"/>
    <w:rsid w:val="008633B2"/>
    <w:rsid w:val="00863552"/>
    <w:rsid w:val="0087415D"/>
    <w:rsid w:val="00883DAD"/>
    <w:rsid w:val="008B0255"/>
    <w:rsid w:val="008B0C23"/>
    <w:rsid w:val="008C32E9"/>
    <w:rsid w:val="00902B1D"/>
    <w:rsid w:val="00903DD5"/>
    <w:rsid w:val="00912CD2"/>
    <w:rsid w:val="00914A6D"/>
    <w:rsid w:val="0091547C"/>
    <w:rsid w:val="00917D1E"/>
    <w:rsid w:val="009207DD"/>
    <w:rsid w:val="00921DE0"/>
    <w:rsid w:val="00945767"/>
    <w:rsid w:val="00954AB2"/>
    <w:rsid w:val="00965F40"/>
    <w:rsid w:val="0098299E"/>
    <w:rsid w:val="00983918"/>
    <w:rsid w:val="0099743F"/>
    <w:rsid w:val="009A29B7"/>
    <w:rsid w:val="009A79A3"/>
    <w:rsid w:val="009B7475"/>
    <w:rsid w:val="009D0649"/>
    <w:rsid w:val="009D4674"/>
    <w:rsid w:val="009D57AD"/>
    <w:rsid w:val="009E3CCD"/>
    <w:rsid w:val="009F699D"/>
    <w:rsid w:val="00A13E81"/>
    <w:rsid w:val="00A1592E"/>
    <w:rsid w:val="00A23EF1"/>
    <w:rsid w:val="00A26260"/>
    <w:rsid w:val="00A30124"/>
    <w:rsid w:val="00A3041D"/>
    <w:rsid w:val="00A30D86"/>
    <w:rsid w:val="00A370D6"/>
    <w:rsid w:val="00A4168A"/>
    <w:rsid w:val="00A43A6A"/>
    <w:rsid w:val="00A503EB"/>
    <w:rsid w:val="00A56504"/>
    <w:rsid w:val="00A74520"/>
    <w:rsid w:val="00A86CE8"/>
    <w:rsid w:val="00A9233E"/>
    <w:rsid w:val="00A94554"/>
    <w:rsid w:val="00A957F2"/>
    <w:rsid w:val="00AA5C91"/>
    <w:rsid w:val="00AB673B"/>
    <w:rsid w:val="00AD052C"/>
    <w:rsid w:val="00AD1E30"/>
    <w:rsid w:val="00AD4E00"/>
    <w:rsid w:val="00AD67FC"/>
    <w:rsid w:val="00AF1261"/>
    <w:rsid w:val="00AF588D"/>
    <w:rsid w:val="00B11F74"/>
    <w:rsid w:val="00B14BE9"/>
    <w:rsid w:val="00B16614"/>
    <w:rsid w:val="00B17371"/>
    <w:rsid w:val="00B25AA2"/>
    <w:rsid w:val="00B25E5C"/>
    <w:rsid w:val="00B55BEE"/>
    <w:rsid w:val="00B63FF4"/>
    <w:rsid w:val="00B7444F"/>
    <w:rsid w:val="00BA7270"/>
    <w:rsid w:val="00BA7485"/>
    <w:rsid w:val="00BA7B65"/>
    <w:rsid w:val="00BB01A0"/>
    <w:rsid w:val="00BB441F"/>
    <w:rsid w:val="00BB4529"/>
    <w:rsid w:val="00BB6D42"/>
    <w:rsid w:val="00BB7639"/>
    <w:rsid w:val="00BC12BD"/>
    <w:rsid w:val="00BD00B3"/>
    <w:rsid w:val="00BD278F"/>
    <w:rsid w:val="00BE73CA"/>
    <w:rsid w:val="00BF1C66"/>
    <w:rsid w:val="00BF39BB"/>
    <w:rsid w:val="00C025AB"/>
    <w:rsid w:val="00C12762"/>
    <w:rsid w:val="00C25530"/>
    <w:rsid w:val="00C43DBF"/>
    <w:rsid w:val="00C447C8"/>
    <w:rsid w:val="00C60E66"/>
    <w:rsid w:val="00C61688"/>
    <w:rsid w:val="00C6246D"/>
    <w:rsid w:val="00C67A06"/>
    <w:rsid w:val="00C854A7"/>
    <w:rsid w:val="00C90AE0"/>
    <w:rsid w:val="00CC5604"/>
    <w:rsid w:val="00CC5AC8"/>
    <w:rsid w:val="00CD0321"/>
    <w:rsid w:val="00CD5831"/>
    <w:rsid w:val="00CE499A"/>
    <w:rsid w:val="00CF2E2D"/>
    <w:rsid w:val="00D0518B"/>
    <w:rsid w:val="00D05464"/>
    <w:rsid w:val="00D3228C"/>
    <w:rsid w:val="00D3393A"/>
    <w:rsid w:val="00D34E68"/>
    <w:rsid w:val="00D500C8"/>
    <w:rsid w:val="00D56BF3"/>
    <w:rsid w:val="00D744B9"/>
    <w:rsid w:val="00D74CED"/>
    <w:rsid w:val="00D85E64"/>
    <w:rsid w:val="00D8649D"/>
    <w:rsid w:val="00DA47C7"/>
    <w:rsid w:val="00DB555D"/>
    <w:rsid w:val="00DD3DFE"/>
    <w:rsid w:val="00DE5166"/>
    <w:rsid w:val="00DF1289"/>
    <w:rsid w:val="00DF1770"/>
    <w:rsid w:val="00DF2FD9"/>
    <w:rsid w:val="00DF77B5"/>
    <w:rsid w:val="00E12918"/>
    <w:rsid w:val="00E13FB3"/>
    <w:rsid w:val="00E15176"/>
    <w:rsid w:val="00E1739D"/>
    <w:rsid w:val="00E21739"/>
    <w:rsid w:val="00E249A3"/>
    <w:rsid w:val="00E32F7E"/>
    <w:rsid w:val="00E50A58"/>
    <w:rsid w:val="00E61CDE"/>
    <w:rsid w:val="00E82856"/>
    <w:rsid w:val="00EA0E3B"/>
    <w:rsid w:val="00EA2D8C"/>
    <w:rsid w:val="00EA361D"/>
    <w:rsid w:val="00EA7EBB"/>
    <w:rsid w:val="00EB0A7A"/>
    <w:rsid w:val="00EB1311"/>
    <w:rsid w:val="00EB6B9D"/>
    <w:rsid w:val="00EC02E4"/>
    <w:rsid w:val="00EC2DE6"/>
    <w:rsid w:val="00EC65B5"/>
    <w:rsid w:val="00EC756E"/>
    <w:rsid w:val="00ED6C5B"/>
    <w:rsid w:val="00EE236D"/>
    <w:rsid w:val="00EF3208"/>
    <w:rsid w:val="00F07AE5"/>
    <w:rsid w:val="00F11DF7"/>
    <w:rsid w:val="00F2479A"/>
    <w:rsid w:val="00F301DA"/>
    <w:rsid w:val="00F43052"/>
    <w:rsid w:val="00F456F5"/>
    <w:rsid w:val="00F55B31"/>
    <w:rsid w:val="00F55D1C"/>
    <w:rsid w:val="00F60F76"/>
    <w:rsid w:val="00F63025"/>
    <w:rsid w:val="00F6318E"/>
    <w:rsid w:val="00F66212"/>
    <w:rsid w:val="00F87C8D"/>
    <w:rsid w:val="00F96D92"/>
    <w:rsid w:val="00FA18D6"/>
    <w:rsid w:val="00FB200E"/>
    <w:rsid w:val="00FB6270"/>
    <w:rsid w:val="00FC01EE"/>
    <w:rsid w:val="00FC3666"/>
    <w:rsid w:val="00FC4755"/>
    <w:rsid w:val="00FD028B"/>
    <w:rsid w:val="00FE2272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B984BE44-FD37-4EDF-AC65-FDBA0205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AC8"/>
    <w:pPr>
      <w:spacing w:before="120" w:after="120" w:line="360" w:lineRule="auto"/>
      <w:ind w:firstLine="85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character" w:customStyle="1" w:styleId="HeaderChar">
    <w:name w:val="Header Char"/>
    <w:link w:val="Header"/>
    <w:rsid w:val="00B744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0A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9F6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20D0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8649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649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B07F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froloshka@elevatorsafety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rrb.government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orgievaN\AppData\Local\Microsoft\Windows\Temporary%20Internet%20Files\IE\2UFEE2QT\1D1_Minis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1D1_Minister.dotx</Template>
  <TotalTime>0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11711</CharactersWithSpaces>
  <SharedDoc>false</SharedDoc>
  <HLinks>
    <vt:vector size="6" baseType="variant">
      <vt:variant>
        <vt:i4>2228329</vt:i4>
      </vt:variant>
      <vt:variant>
        <vt:i4>0</vt:i4>
      </vt:variant>
      <vt:variant>
        <vt:i4>0</vt:i4>
      </vt:variant>
      <vt:variant>
        <vt:i4>5</vt:i4>
      </vt:variant>
      <vt:variant>
        <vt:lpwstr>http://www.mrrb.government.bg/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Nona Georgieva</dc:creator>
  <cp:lastModifiedBy>Emanuela</cp:lastModifiedBy>
  <cp:revision>2</cp:revision>
  <cp:lastPrinted>2025-09-17T08:28:00Z</cp:lastPrinted>
  <dcterms:created xsi:type="dcterms:W3CDTF">2025-11-07T16:12:00Z</dcterms:created>
  <dcterms:modified xsi:type="dcterms:W3CDTF">2025-11-07T16:12:00Z</dcterms:modified>
</cp:coreProperties>
</file>